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43F" w:rsidRDefault="000960D7">
      <w:pPr>
        <w:rPr>
          <w:u w:val="single"/>
        </w:rPr>
      </w:pPr>
      <w:r w:rsidRPr="000960D7">
        <w:rPr>
          <w:u w:val="single"/>
        </w:rPr>
        <w:t>Tips and Guidance on Witness evidence and Witness Statements.</w:t>
      </w:r>
    </w:p>
    <w:p w:rsidR="000960D7" w:rsidRDefault="000960D7"/>
    <w:p w:rsidR="0049053E" w:rsidRPr="00C30959" w:rsidRDefault="0049053E">
      <w:pPr>
        <w:rPr>
          <w:b/>
        </w:rPr>
      </w:pPr>
      <w:r w:rsidRPr="00C30959">
        <w:rPr>
          <w:b/>
        </w:rPr>
        <w:t>IN</w:t>
      </w:r>
      <w:r w:rsidR="00C30959" w:rsidRPr="00C30959">
        <w:rPr>
          <w:b/>
        </w:rPr>
        <w:t>TRODUCTION</w:t>
      </w:r>
    </w:p>
    <w:p w:rsidR="000960D7" w:rsidRDefault="000960D7">
      <w:r w:rsidRPr="000960D7">
        <w:t>In order to win a case, it is not enough to believe that you are right and that the law is on your side, or even to know that that is so. You have to pro</w:t>
      </w:r>
      <w:r w:rsidR="00234090">
        <w:t>ve</w:t>
      </w:r>
      <w:r w:rsidRPr="000960D7">
        <w:t xml:space="preserve"> it to </w:t>
      </w:r>
      <w:r w:rsidR="00234090">
        <w:t xml:space="preserve">the </w:t>
      </w:r>
      <w:proofErr w:type="gramStart"/>
      <w:r w:rsidR="00234090">
        <w:t xml:space="preserve">court </w:t>
      </w:r>
      <w:r w:rsidRPr="000960D7">
        <w:t xml:space="preserve"> or</w:t>
      </w:r>
      <w:proofErr w:type="gramEnd"/>
      <w:r w:rsidRPr="000960D7">
        <w:t xml:space="preserve"> tribunal in question.</w:t>
      </w:r>
      <w:r w:rsidR="00234090">
        <w:t xml:space="preserve"> Or you need to persuade your opponent that you will prove your case so he settles the dispute in a way that is acceptable</w:t>
      </w:r>
      <w:r w:rsidR="00BA1DA1">
        <w:t xml:space="preserve"> to you</w:t>
      </w:r>
      <w:r w:rsidR="00234090">
        <w:t xml:space="preserve">. </w:t>
      </w:r>
      <w:r>
        <w:t xml:space="preserve"> </w:t>
      </w:r>
      <w:r w:rsidR="00BA1DA1">
        <w:t>O</w:t>
      </w:r>
      <w:r>
        <w:t>ne of the most important ways of doing this is by use of evidence</w:t>
      </w:r>
      <w:r w:rsidR="00BA1DA1">
        <w:t xml:space="preserve"> (sometimes called “testimony”</w:t>
      </w:r>
      <w:proofErr w:type="gramStart"/>
      <w:r w:rsidR="00BA1DA1">
        <w:t xml:space="preserve">) </w:t>
      </w:r>
      <w:r>
        <w:t xml:space="preserve"> from</w:t>
      </w:r>
      <w:proofErr w:type="gramEnd"/>
      <w:r>
        <w:t xml:space="preserve"> witnesses. This guide is intended to assist you in making effective use of evidence from witnesses.</w:t>
      </w:r>
    </w:p>
    <w:p w:rsidR="000960D7" w:rsidRDefault="000960D7"/>
    <w:p w:rsidR="000960D7" w:rsidRDefault="000960D7" w:rsidP="000960D7">
      <w:pPr>
        <w:pStyle w:val="ListParagraph"/>
        <w:numPr>
          <w:ilvl w:val="0"/>
          <w:numId w:val="1"/>
        </w:numPr>
      </w:pPr>
      <w:r>
        <w:t>An important point at the start. What is required</w:t>
      </w:r>
      <w:r w:rsidR="00234090">
        <w:t xml:space="preserve"> or</w:t>
      </w:r>
      <w:r>
        <w:t xml:space="preserve"> allowed </w:t>
      </w:r>
      <w:r w:rsidR="00BA1DA1">
        <w:t>or</w:t>
      </w:r>
      <w:r>
        <w:t xml:space="preserve"> best practice in a witness statement will depend on the country you are in and the tribunal you are before. Each of these has its own rules and practices. Where possible consult a lawyer or expert in local procedure before making a witness statement. The points made below are general ones and subject to local practice and procedure in the tribunal concerned.</w:t>
      </w:r>
    </w:p>
    <w:p w:rsidR="00A0469B" w:rsidRDefault="00A0469B" w:rsidP="00A0469B">
      <w:pPr>
        <w:pStyle w:val="ListParagraph"/>
      </w:pPr>
    </w:p>
    <w:p w:rsidR="00A0469B" w:rsidRDefault="00A0469B" w:rsidP="000960D7">
      <w:pPr>
        <w:pStyle w:val="ListParagraph"/>
        <w:numPr>
          <w:ilvl w:val="0"/>
          <w:numId w:val="1"/>
        </w:numPr>
      </w:pPr>
      <w:r>
        <w:t xml:space="preserve">There are two basic types of witness. These are factual witnesses and expert witnesses. This note is about factual witnesses. These are people who have seen or heard or are otherwise aware of some relevant fact. Expert witnesses may often give an opinion based on facts, such as what chemical was found on analysis in soil or the value of a piece of land. Sometimes a witness can give factual and expert opinion evidence </w:t>
      </w:r>
      <w:r w:rsidR="00BA1DA1">
        <w:t xml:space="preserve">but </w:t>
      </w:r>
      <w:r>
        <w:t xml:space="preserve">this </w:t>
      </w:r>
      <w:proofErr w:type="gramStart"/>
      <w:r w:rsidR="00BA1DA1">
        <w:t xml:space="preserve">guide </w:t>
      </w:r>
      <w:r>
        <w:t xml:space="preserve"> co</w:t>
      </w:r>
      <w:r w:rsidR="00BA1DA1">
        <w:t>ncen</w:t>
      </w:r>
      <w:r>
        <w:t>tra</w:t>
      </w:r>
      <w:r w:rsidR="00BA1DA1">
        <w:t>t</w:t>
      </w:r>
      <w:r>
        <w:t>es</w:t>
      </w:r>
      <w:proofErr w:type="gramEnd"/>
      <w:r>
        <w:t xml:space="preserve"> on factual witnesses.</w:t>
      </w:r>
    </w:p>
    <w:p w:rsidR="00A0469B" w:rsidRDefault="00A0469B" w:rsidP="00A0469B">
      <w:pPr>
        <w:pStyle w:val="ListParagraph"/>
      </w:pPr>
    </w:p>
    <w:p w:rsidR="00A0469B" w:rsidRDefault="00A0469B" w:rsidP="000960D7">
      <w:pPr>
        <w:pStyle w:val="ListParagraph"/>
        <w:numPr>
          <w:ilvl w:val="0"/>
          <w:numId w:val="1"/>
        </w:numPr>
      </w:pPr>
      <w:r>
        <w:t xml:space="preserve">A witness may give evidence in one or both of two basic forms. One is written evidence, usually in the form of a written statement. The other is oral evidence where the witness actually speaks to describe what has happened and may be </w:t>
      </w:r>
      <w:r w:rsidR="00BA1DA1">
        <w:t>“</w:t>
      </w:r>
      <w:r>
        <w:t>cross examined</w:t>
      </w:r>
      <w:r w:rsidR="00BA1DA1">
        <w:t>” or</w:t>
      </w:r>
      <w:r>
        <w:t xml:space="preserve"> cross questioned by other parties to the court action. Sometimes a witness can give oral evidence by video link or Skype or some other technical means without being present in the court.</w:t>
      </w:r>
    </w:p>
    <w:p w:rsidR="00A0469B" w:rsidRDefault="00A0469B" w:rsidP="00A0469B">
      <w:pPr>
        <w:pStyle w:val="ListParagraph"/>
      </w:pPr>
    </w:p>
    <w:p w:rsidR="00A0469B" w:rsidRDefault="00A0469B" w:rsidP="000960D7">
      <w:pPr>
        <w:pStyle w:val="ListParagraph"/>
        <w:numPr>
          <w:ilvl w:val="0"/>
          <w:numId w:val="1"/>
        </w:numPr>
      </w:pPr>
      <w:r>
        <w:t>Usually even if the witness is to give oral evidence in court he or she has to prepare a witness statement first setting out the substance of what he or she has to say.</w:t>
      </w:r>
    </w:p>
    <w:p w:rsidR="00A0469B" w:rsidRDefault="00A0469B" w:rsidP="00A0469B">
      <w:pPr>
        <w:pStyle w:val="ListParagraph"/>
      </w:pPr>
    </w:p>
    <w:p w:rsidR="00A0469B" w:rsidRDefault="00A0469B" w:rsidP="000960D7">
      <w:pPr>
        <w:pStyle w:val="ListParagraph"/>
        <w:numPr>
          <w:ilvl w:val="0"/>
          <w:numId w:val="1"/>
        </w:numPr>
      </w:pPr>
      <w:r>
        <w:t xml:space="preserve">At the end of this </w:t>
      </w:r>
      <w:r w:rsidR="00BA1DA1">
        <w:t>guide</w:t>
      </w:r>
      <w:r>
        <w:t xml:space="preserve"> are</w:t>
      </w:r>
      <w:r w:rsidR="00BA1DA1">
        <w:t xml:space="preserve"> imaginary</w:t>
      </w:r>
      <w:r>
        <w:t xml:space="preserve"> examples of two witness statements. They are both versions of a witness describing the same facts or attempting to do so. However one is intended to illustrate good practice in preparing a witness statements, and the other is intended to illustrate common errors or weaknesses. These are intended to take into account</w:t>
      </w:r>
      <w:r w:rsidR="00DE2D0B">
        <w:t xml:space="preserve"> (or show the dangers of ignoring)</w:t>
      </w:r>
      <w:r>
        <w:t xml:space="preserve"> the points set out below</w:t>
      </w:r>
      <w:r w:rsidR="00DE2D0B">
        <w:t>.</w:t>
      </w:r>
    </w:p>
    <w:p w:rsidR="00DE2D0B" w:rsidRDefault="00DE2D0B" w:rsidP="00DE2D0B">
      <w:pPr>
        <w:pStyle w:val="ListParagraph"/>
      </w:pPr>
    </w:p>
    <w:p w:rsidR="00DE2D0B" w:rsidRDefault="00DE2D0B" w:rsidP="00DE2D0B">
      <w:pPr>
        <w:pStyle w:val="ListParagraph"/>
      </w:pPr>
    </w:p>
    <w:p w:rsidR="00DE2D0B" w:rsidRDefault="00DE2D0B" w:rsidP="00C30959">
      <w:pPr>
        <w:pStyle w:val="ListParagraph"/>
      </w:pPr>
    </w:p>
    <w:p w:rsidR="00DE2D0B" w:rsidRPr="00C30959" w:rsidRDefault="00C30959" w:rsidP="00DE2D0B">
      <w:pPr>
        <w:rPr>
          <w:b/>
        </w:rPr>
      </w:pPr>
      <w:r w:rsidRPr="00C30959">
        <w:rPr>
          <w:b/>
        </w:rPr>
        <w:t>PREPARATION</w:t>
      </w:r>
    </w:p>
    <w:p w:rsidR="000960D7" w:rsidRDefault="007D48D5" w:rsidP="007D48D5">
      <w:pPr>
        <w:pStyle w:val="ListParagraph"/>
        <w:numPr>
          <w:ilvl w:val="0"/>
          <w:numId w:val="1"/>
        </w:numPr>
      </w:pPr>
      <w:proofErr w:type="gramStart"/>
      <w:r>
        <w:lastRenderedPageBreak/>
        <w:t>This  will</w:t>
      </w:r>
      <w:proofErr w:type="gramEnd"/>
      <w:r>
        <w:t xml:space="preserve"> v</w:t>
      </w:r>
      <w:r w:rsidR="00DE2D0B">
        <w:t>ar</w:t>
      </w:r>
      <w:r>
        <w:t>y</w:t>
      </w:r>
      <w:r w:rsidR="00C30959">
        <w:t xml:space="preserve"> with time and resources available to you and</w:t>
      </w:r>
      <w:r>
        <w:t xml:space="preserve"> the</w:t>
      </w:r>
      <w:r w:rsidR="00C30959">
        <w:t xml:space="preserve"> time</w:t>
      </w:r>
      <w:r>
        <w:t xml:space="preserve"> and </w:t>
      </w:r>
      <w:r w:rsidR="00BA1DA1">
        <w:t xml:space="preserve">the </w:t>
      </w:r>
      <w:r w:rsidR="00C30959">
        <w:t>circumstances of witness</w:t>
      </w:r>
      <w:r>
        <w:t>. You may only have a few minutes</w:t>
      </w:r>
      <w:r w:rsidR="00BA1DA1">
        <w:t>’</w:t>
      </w:r>
      <w:r>
        <w:t xml:space="preserve"> notice </w:t>
      </w:r>
      <w:r w:rsidR="00DE2D0B">
        <w:t>to get something written on a scrap of paper</w:t>
      </w:r>
      <w:r>
        <w:t xml:space="preserve"> or </w:t>
      </w:r>
      <w:r w:rsidR="00DE2D0B">
        <w:t>videoed</w:t>
      </w:r>
      <w:r>
        <w:t>. You may have a long preparation time.</w:t>
      </w:r>
    </w:p>
    <w:p w:rsidR="00C30959" w:rsidRDefault="00C30959" w:rsidP="00C30959">
      <w:pPr>
        <w:pStyle w:val="ListParagraph"/>
        <w:ind w:left="1440"/>
      </w:pPr>
    </w:p>
    <w:p w:rsidR="00DE2D0B" w:rsidRDefault="007D48D5" w:rsidP="00DE2D0B">
      <w:pPr>
        <w:pStyle w:val="ListParagraph"/>
        <w:numPr>
          <w:ilvl w:val="0"/>
          <w:numId w:val="1"/>
        </w:numPr>
      </w:pPr>
      <w:r>
        <w:t>The litigator’s “</w:t>
      </w:r>
      <w:r w:rsidR="00DE2D0B">
        <w:t>tools</w:t>
      </w:r>
      <w:r>
        <w:t>” will include</w:t>
      </w:r>
    </w:p>
    <w:p w:rsidR="00BA1DA1" w:rsidRDefault="00BA1DA1" w:rsidP="00BA1DA1">
      <w:pPr>
        <w:pStyle w:val="ListParagraph"/>
        <w:ind w:left="1440"/>
      </w:pPr>
    </w:p>
    <w:p w:rsidR="00DE2D0B" w:rsidRDefault="00DE2D0B" w:rsidP="00DE2D0B">
      <w:pPr>
        <w:pStyle w:val="ListParagraph"/>
        <w:numPr>
          <w:ilvl w:val="1"/>
          <w:numId w:val="1"/>
        </w:numPr>
      </w:pPr>
      <w:r>
        <w:t>Documents</w:t>
      </w:r>
      <w:r w:rsidR="008A7A86">
        <w:t xml:space="preserve">. Of course it may be that the witness interview will enable you to get documents from the witness, but in addition you need to </w:t>
      </w:r>
      <w:r w:rsidR="00BA1DA1">
        <w:t>prepare in advance</w:t>
      </w:r>
      <w:r w:rsidR="008A7A86">
        <w:t xml:space="preserve"> a hard copy or electronic version file of documents already available – whether from the party you represent, fro</w:t>
      </w:r>
      <w:r w:rsidR="00BA1DA1">
        <w:t>m</w:t>
      </w:r>
      <w:r w:rsidR="008A7A86">
        <w:t xml:space="preserve"> the opponent on disclosure, from third parties</w:t>
      </w:r>
      <w:r w:rsidR="00BA1DA1">
        <w:t xml:space="preserve"> who</w:t>
      </w:r>
      <w:r w:rsidR="008A7A86">
        <w:t xml:space="preserve"> may assist</w:t>
      </w:r>
      <w:r w:rsidR="00BA1DA1">
        <w:t>,</w:t>
      </w:r>
      <w:r w:rsidR="008A7A86">
        <w:t xml:space="preserve"> or</w:t>
      </w:r>
      <w:r w:rsidR="00BA1DA1">
        <w:t xml:space="preserve"> as</w:t>
      </w:r>
      <w:r w:rsidR="008A7A86">
        <w:t xml:space="preserve"> obtained by compulsion under a right to information (</w:t>
      </w:r>
      <w:r w:rsidR="00BA1DA1">
        <w:t xml:space="preserve">cross refer to </w:t>
      </w:r>
      <w:r w:rsidR="008A7A86">
        <w:t xml:space="preserve"> R2I</w:t>
      </w:r>
      <w:r w:rsidR="00BA1DA1">
        <w:t xml:space="preserve"> module</w:t>
      </w:r>
      <w:r w:rsidR="008A7A86">
        <w:t>)</w:t>
      </w:r>
    </w:p>
    <w:p w:rsidR="008A7A86" w:rsidRDefault="008A7A86" w:rsidP="008A7A86">
      <w:pPr>
        <w:pStyle w:val="ListParagraph"/>
        <w:ind w:left="1440"/>
      </w:pPr>
    </w:p>
    <w:p w:rsidR="00DE2D0B" w:rsidRDefault="008A7A86" w:rsidP="00DE2D0B">
      <w:pPr>
        <w:pStyle w:val="ListParagraph"/>
        <w:numPr>
          <w:ilvl w:val="1"/>
          <w:numId w:val="1"/>
        </w:numPr>
      </w:pPr>
      <w:r>
        <w:t xml:space="preserve">A </w:t>
      </w:r>
      <w:r w:rsidR="00DE2D0B">
        <w:t>Computer/phone/tape recorder</w:t>
      </w:r>
    </w:p>
    <w:p w:rsidR="00BA1DA1" w:rsidRDefault="00BA1DA1" w:rsidP="00BA1DA1">
      <w:pPr>
        <w:pStyle w:val="ListParagraph"/>
      </w:pPr>
    </w:p>
    <w:p w:rsidR="00DE2D0B" w:rsidRDefault="00DE2D0B" w:rsidP="00DE2D0B">
      <w:pPr>
        <w:pStyle w:val="ListParagraph"/>
        <w:numPr>
          <w:ilvl w:val="1"/>
          <w:numId w:val="1"/>
        </w:numPr>
      </w:pPr>
      <w:r>
        <w:t>Camera</w:t>
      </w:r>
      <w:r w:rsidR="008A7A86">
        <w:t>/phone</w:t>
      </w:r>
    </w:p>
    <w:p w:rsidR="00BA1DA1" w:rsidRDefault="00BA1DA1" w:rsidP="00BA1DA1">
      <w:pPr>
        <w:pStyle w:val="ListParagraph"/>
        <w:ind w:left="1440"/>
      </w:pPr>
    </w:p>
    <w:p w:rsidR="008A7A86" w:rsidRDefault="008A7A86" w:rsidP="00DE2D0B">
      <w:pPr>
        <w:pStyle w:val="ListParagraph"/>
        <w:numPr>
          <w:ilvl w:val="1"/>
          <w:numId w:val="1"/>
        </w:numPr>
      </w:pPr>
      <w:r>
        <w:t>Ideally a portable printer</w:t>
      </w:r>
    </w:p>
    <w:p w:rsidR="00BA1DA1" w:rsidRDefault="00BA1DA1" w:rsidP="00BA1DA1">
      <w:pPr>
        <w:pStyle w:val="ListParagraph"/>
        <w:ind w:left="1440"/>
      </w:pPr>
    </w:p>
    <w:p w:rsidR="00DE2D0B" w:rsidRDefault="00DE2D0B" w:rsidP="00DE2D0B">
      <w:pPr>
        <w:pStyle w:val="ListParagraph"/>
        <w:numPr>
          <w:ilvl w:val="1"/>
          <w:numId w:val="1"/>
        </w:numPr>
      </w:pPr>
      <w:r>
        <w:t xml:space="preserve">Pen and paper </w:t>
      </w:r>
    </w:p>
    <w:p w:rsidR="00BA1DA1" w:rsidRDefault="00BA1DA1" w:rsidP="00BA1DA1">
      <w:pPr>
        <w:pStyle w:val="ListParagraph"/>
        <w:ind w:left="1440"/>
      </w:pPr>
    </w:p>
    <w:p w:rsidR="00C30959" w:rsidRDefault="004629DE" w:rsidP="00DE2D0B">
      <w:pPr>
        <w:pStyle w:val="ListParagraph"/>
        <w:numPr>
          <w:ilvl w:val="1"/>
          <w:numId w:val="1"/>
        </w:numPr>
      </w:pPr>
      <w:r>
        <w:t>(if necessary) an i</w:t>
      </w:r>
      <w:r w:rsidR="00C30959">
        <w:t>nterpreter/translator</w:t>
      </w:r>
    </w:p>
    <w:p w:rsidR="00DE2D0B" w:rsidRDefault="00DE2D0B" w:rsidP="00DE2D0B">
      <w:pPr>
        <w:pStyle w:val="ListParagraph"/>
        <w:ind w:left="1440"/>
      </w:pPr>
    </w:p>
    <w:p w:rsidR="00DE2D0B" w:rsidRDefault="008A7A86" w:rsidP="00DE2D0B">
      <w:pPr>
        <w:pStyle w:val="ListParagraph"/>
        <w:numPr>
          <w:ilvl w:val="0"/>
          <w:numId w:val="1"/>
        </w:numPr>
      </w:pPr>
      <w:r>
        <w:t>It is often impractical to have contact with a witness before meeting. However if practical and if  security/confidentiality concerns allow you may wish to send to the witness copies of</w:t>
      </w:r>
    </w:p>
    <w:p w:rsidR="00BA1DA1" w:rsidRDefault="00BA1DA1" w:rsidP="00BA1DA1">
      <w:pPr>
        <w:pStyle w:val="ListParagraph"/>
        <w:ind w:left="1440"/>
      </w:pPr>
    </w:p>
    <w:p w:rsidR="00C30959" w:rsidRDefault="00C30959" w:rsidP="00C30959">
      <w:pPr>
        <w:pStyle w:val="ListParagraph"/>
        <w:numPr>
          <w:ilvl w:val="1"/>
          <w:numId w:val="1"/>
        </w:numPr>
      </w:pPr>
      <w:r>
        <w:t>Key cont</w:t>
      </w:r>
      <w:r w:rsidR="008A7A86">
        <w:t xml:space="preserve">emporaneous </w:t>
      </w:r>
      <w:r>
        <w:t xml:space="preserve"> doc</w:t>
      </w:r>
      <w:r w:rsidR="008A7A86">
        <w:t>uments, p</w:t>
      </w:r>
      <w:r>
        <w:t>leading and submissions</w:t>
      </w:r>
      <w:r w:rsidR="008A7A86">
        <w:t xml:space="preserve"> in the case and s</w:t>
      </w:r>
      <w:r>
        <w:t>tatements by other witnesses</w:t>
      </w:r>
    </w:p>
    <w:p w:rsidR="00DE2D0B" w:rsidRDefault="00DE2D0B" w:rsidP="00DE2D0B">
      <w:pPr>
        <w:pStyle w:val="ListParagraph"/>
      </w:pPr>
    </w:p>
    <w:p w:rsidR="00C30959" w:rsidRDefault="008A7A86" w:rsidP="008A7A86">
      <w:pPr>
        <w:pStyle w:val="ListParagraph"/>
        <w:numPr>
          <w:ilvl w:val="1"/>
          <w:numId w:val="1"/>
        </w:numPr>
      </w:pPr>
      <w:r>
        <w:t>A l</w:t>
      </w:r>
      <w:r w:rsidR="00C30959">
        <w:t>ist of questions</w:t>
      </w:r>
      <w:r>
        <w:t xml:space="preserve">. These should be as short and simple as possible and phrased neutrally, rather than suggesting the answer </w:t>
      </w:r>
    </w:p>
    <w:p w:rsidR="00C30959" w:rsidRDefault="00C30959" w:rsidP="00C30959">
      <w:pPr>
        <w:pStyle w:val="ListParagraph"/>
      </w:pPr>
    </w:p>
    <w:p w:rsidR="00DE2D0B" w:rsidRDefault="008A7A86" w:rsidP="00DE2D0B">
      <w:pPr>
        <w:pStyle w:val="ListParagraph"/>
        <w:numPr>
          <w:ilvl w:val="0"/>
          <w:numId w:val="1"/>
        </w:numPr>
      </w:pPr>
      <w:r>
        <w:t xml:space="preserve">The location or </w:t>
      </w:r>
      <w:r w:rsidR="00DE2D0B">
        <w:t>setting</w:t>
      </w:r>
      <w:r>
        <w:t xml:space="preserve"> for interviewing a witness is important. You may have to make the best of difficult circumstances</w:t>
      </w:r>
    </w:p>
    <w:p w:rsidR="00BA1DA1" w:rsidRDefault="00BA1DA1" w:rsidP="00BA1DA1">
      <w:pPr>
        <w:pStyle w:val="ListParagraph"/>
        <w:ind w:left="1440"/>
      </w:pPr>
    </w:p>
    <w:p w:rsidR="00C30959" w:rsidRDefault="008A7A86" w:rsidP="00DE2D0B">
      <w:pPr>
        <w:pStyle w:val="ListParagraph"/>
        <w:numPr>
          <w:ilvl w:val="1"/>
          <w:numId w:val="1"/>
        </w:numPr>
      </w:pPr>
      <w:r>
        <w:t xml:space="preserve">“Face to Face” interviews are best.  A Skype </w:t>
      </w:r>
      <w:proofErr w:type="spellStart"/>
      <w:proofErr w:type="gramStart"/>
      <w:r w:rsidR="0045735F">
        <w:t>r</w:t>
      </w:r>
      <w:r>
        <w:t>f</w:t>
      </w:r>
      <w:proofErr w:type="spellEnd"/>
      <w:proofErr w:type="gramEnd"/>
      <w:r>
        <w:t xml:space="preserve"> telephone call may be all that is possible.</w:t>
      </w:r>
    </w:p>
    <w:p w:rsidR="00BA1DA1" w:rsidRDefault="00BA1DA1" w:rsidP="00BA1DA1">
      <w:pPr>
        <w:pStyle w:val="ListParagraph"/>
        <w:ind w:left="1440"/>
      </w:pPr>
    </w:p>
    <w:p w:rsidR="00DE2D0B" w:rsidRDefault="008A7A86" w:rsidP="00DE2D0B">
      <w:pPr>
        <w:pStyle w:val="ListParagraph"/>
        <w:numPr>
          <w:ilvl w:val="1"/>
          <w:numId w:val="1"/>
        </w:numPr>
      </w:pPr>
      <w:r>
        <w:t>Interviews usually take longer than expected.  Proper time is not just a luxury, but an essential if full and accurate evidence is to be obtained</w:t>
      </w:r>
    </w:p>
    <w:p w:rsidR="00BA1DA1" w:rsidRDefault="00BA1DA1" w:rsidP="00BA1DA1">
      <w:pPr>
        <w:pStyle w:val="ListParagraph"/>
        <w:ind w:left="1440"/>
      </w:pPr>
    </w:p>
    <w:p w:rsidR="00DE2D0B" w:rsidRDefault="008A7A86" w:rsidP="00DE2D0B">
      <w:pPr>
        <w:pStyle w:val="ListParagraph"/>
        <w:numPr>
          <w:ilvl w:val="1"/>
          <w:numId w:val="1"/>
        </w:numPr>
      </w:pPr>
      <w:r>
        <w:t>The location need</w:t>
      </w:r>
      <w:r w:rsidR="00BA1DA1">
        <w:t>s</w:t>
      </w:r>
      <w:r>
        <w:t xml:space="preserve"> </w:t>
      </w:r>
      <w:r w:rsidR="00BA1DA1">
        <w:t>if possible to b</w:t>
      </w:r>
      <w:r>
        <w:t>e wher</w:t>
      </w:r>
      <w:r w:rsidR="00BA1DA1">
        <w:t>e</w:t>
      </w:r>
      <w:r>
        <w:t xml:space="preserve"> the witness can concentrate</w:t>
      </w:r>
      <w:r w:rsidR="004629DE">
        <w:t xml:space="preserve">, without distractions or external pressures.  Taking statements in large groups of people is generally a bad idea. Ideally the interview is best in a one to one situation </w:t>
      </w:r>
      <w:r w:rsidR="00BA1DA1">
        <w:t xml:space="preserve">in a separate room </w:t>
      </w:r>
      <w:r w:rsidR="004629DE">
        <w:t xml:space="preserve">but this </w:t>
      </w:r>
      <w:r w:rsidR="00BA1DA1">
        <w:t>i</w:t>
      </w:r>
      <w:r w:rsidR="004629DE">
        <w:t xml:space="preserve">s subject to gender/security/cultural issues – in many cases </w:t>
      </w:r>
      <w:r w:rsidR="004629DE">
        <w:lastRenderedPageBreak/>
        <w:t>it would for example be seen as inappropriate for a man to interview a woman alone (or vice versa)</w:t>
      </w:r>
    </w:p>
    <w:p w:rsidR="00BA1DA1" w:rsidRDefault="00BA1DA1" w:rsidP="00BA1DA1">
      <w:pPr>
        <w:pStyle w:val="ListParagraph"/>
      </w:pPr>
    </w:p>
    <w:p w:rsidR="00DE2D0B" w:rsidRDefault="004629DE" w:rsidP="00DE2D0B">
      <w:pPr>
        <w:pStyle w:val="ListParagraph"/>
        <w:numPr>
          <w:ilvl w:val="1"/>
          <w:numId w:val="1"/>
        </w:numPr>
      </w:pPr>
      <w:r>
        <w:t xml:space="preserve">An interview which takes place at the witness’ home or workplace may facilitate the witness’ production </w:t>
      </w:r>
      <w:proofErr w:type="gramStart"/>
      <w:r>
        <w:t>of  material</w:t>
      </w:r>
      <w:proofErr w:type="gramEnd"/>
      <w:r>
        <w:t xml:space="preserve">  for exhibits (documents/pictures) or taking of photographs.</w:t>
      </w:r>
    </w:p>
    <w:p w:rsidR="00771406" w:rsidRDefault="00771406" w:rsidP="00771406">
      <w:pPr>
        <w:pStyle w:val="ListParagraph"/>
      </w:pPr>
    </w:p>
    <w:p w:rsidR="00771406" w:rsidRDefault="00771406" w:rsidP="00DE2D0B">
      <w:pPr>
        <w:pStyle w:val="ListParagraph"/>
        <w:numPr>
          <w:ilvl w:val="1"/>
          <w:numId w:val="1"/>
        </w:numPr>
      </w:pPr>
      <w:r>
        <w:t>The role of the interpreter is key</w:t>
      </w:r>
      <w:r w:rsidR="00341F88">
        <w:t xml:space="preserve">. The interpreter should if possible be completely independent of the witness – and not someone who is also involved in the facts of </w:t>
      </w:r>
      <w:proofErr w:type="spellStart"/>
      <w:proofErr w:type="gramStart"/>
      <w:r w:rsidR="00341F88">
        <w:t>th</w:t>
      </w:r>
      <w:proofErr w:type="spellEnd"/>
      <w:proofErr w:type="gramEnd"/>
      <w:r w:rsidR="00341F88">
        <w:t xml:space="preserve"> case or who knows the witness. </w:t>
      </w:r>
      <w:bookmarkStart w:id="0" w:name="_GoBack"/>
      <w:bookmarkEnd w:id="0"/>
      <w:r>
        <w:rPr>
          <w:i/>
        </w:rPr>
        <w:t xml:space="preserve"> </w:t>
      </w:r>
      <w:r>
        <w:t>It is of course often difficult to know either what a witness says to the interpreter or vice versa, but it is very important that the interpreter limits his or her role to translating the questions and the answers.</w:t>
      </w:r>
    </w:p>
    <w:p w:rsidR="00C30959" w:rsidRDefault="00C30959" w:rsidP="00C30959"/>
    <w:p w:rsidR="00C30959" w:rsidRPr="00C30959" w:rsidRDefault="00C30959" w:rsidP="00C30959">
      <w:pPr>
        <w:rPr>
          <w:b/>
        </w:rPr>
      </w:pPr>
      <w:r w:rsidRPr="00C30959">
        <w:rPr>
          <w:b/>
        </w:rPr>
        <w:t>THE WITNESS STATEMENT</w:t>
      </w:r>
    </w:p>
    <w:p w:rsidR="00DE2D0B" w:rsidRPr="00C30959" w:rsidRDefault="00DE2D0B" w:rsidP="00DE2D0B">
      <w:pPr>
        <w:rPr>
          <w:i/>
        </w:rPr>
      </w:pPr>
      <w:r w:rsidRPr="00C30959">
        <w:rPr>
          <w:i/>
        </w:rPr>
        <w:t>Language</w:t>
      </w:r>
    </w:p>
    <w:p w:rsidR="00DE2D0B" w:rsidRDefault="00D502D8" w:rsidP="00DE2D0B">
      <w:pPr>
        <w:pStyle w:val="ListParagraph"/>
        <w:numPr>
          <w:ilvl w:val="0"/>
          <w:numId w:val="1"/>
        </w:numPr>
      </w:pPr>
      <w:r>
        <w:t xml:space="preserve">It is best practice to take a statement in the witness’ native language (if possible) and then translate this if necessary into the language of  the court proceedings </w:t>
      </w:r>
    </w:p>
    <w:p w:rsidR="00DE2D0B" w:rsidRPr="00C30959" w:rsidRDefault="00DE2D0B" w:rsidP="00DE2D0B">
      <w:pPr>
        <w:rPr>
          <w:i/>
        </w:rPr>
      </w:pPr>
      <w:r w:rsidRPr="00C30959">
        <w:rPr>
          <w:i/>
        </w:rPr>
        <w:t>Witnesses who cannot read or write</w:t>
      </w:r>
    </w:p>
    <w:p w:rsidR="00DE2D0B" w:rsidRDefault="00D502D8" w:rsidP="00DE2D0B">
      <w:pPr>
        <w:pStyle w:val="ListParagraph"/>
        <w:numPr>
          <w:ilvl w:val="0"/>
          <w:numId w:val="1"/>
        </w:numPr>
      </w:pPr>
      <w:r>
        <w:t>This may require special measures; for example a separate declaration by a third party that they have read the statement to the witness and he/she has declared agreement to it. A conventional signature may have to be replaced by a thumbprint</w:t>
      </w:r>
    </w:p>
    <w:p w:rsidR="00DE2D0B" w:rsidRPr="00C30959" w:rsidRDefault="00DE2D0B" w:rsidP="00DE2D0B">
      <w:pPr>
        <w:rPr>
          <w:i/>
        </w:rPr>
      </w:pPr>
      <w:r w:rsidRPr="00C30959">
        <w:rPr>
          <w:i/>
        </w:rPr>
        <w:t>Witnesses under disability/minors</w:t>
      </w:r>
    </w:p>
    <w:p w:rsidR="00DE2D0B" w:rsidRDefault="00D502D8" w:rsidP="00DE2D0B">
      <w:pPr>
        <w:pStyle w:val="ListParagraph"/>
        <w:numPr>
          <w:ilvl w:val="0"/>
          <w:numId w:val="1"/>
        </w:numPr>
      </w:pPr>
      <w:r>
        <w:t>Again special considerations may apply to young witnesses or those who lack mental capacity. In some jurisdictions women are restricted in their ability to give evidence (legally  as well as culturally)</w:t>
      </w:r>
    </w:p>
    <w:p w:rsidR="00C30959" w:rsidRPr="00C30959" w:rsidRDefault="00C30959" w:rsidP="00C30959">
      <w:pPr>
        <w:rPr>
          <w:i/>
        </w:rPr>
      </w:pPr>
      <w:r w:rsidRPr="00C30959">
        <w:rPr>
          <w:i/>
        </w:rPr>
        <w:t>The role of the witness and of lawyers and paralegals</w:t>
      </w:r>
    </w:p>
    <w:p w:rsidR="00DE2D0B" w:rsidRDefault="00D502D8" w:rsidP="00DE2D0B">
      <w:pPr>
        <w:pStyle w:val="ListParagraph"/>
        <w:numPr>
          <w:ilvl w:val="0"/>
          <w:numId w:val="1"/>
        </w:numPr>
      </w:pPr>
      <w:r>
        <w:t>A s</w:t>
      </w:r>
      <w:r w:rsidR="00C30959">
        <w:t>tatement</w:t>
      </w:r>
      <w:r>
        <w:t xml:space="preserve"> as finalised and served and used should </w:t>
      </w:r>
      <w:r w:rsidR="00C30959">
        <w:t xml:space="preserve"> be orderly, </w:t>
      </w:r>
      <w:r>
        <w:t xml:space="preserve"> easily understandable, </w:t>
      </w:r>
      <w:r w:rsidR="00C30959">
        <w:t xml:space="preserve">  and contain all</w:t>
      </w:r>
      <w:r>
        <w:t xml:space="preserve"> relevant </w:t>
      </w:r>
      <w:r w:rsidR="00C30959">
        <w:t xml:space="preserve"> but only relevant material</w:t>
      </w:r>
    </w:p>
    <w:p w:rsidR="00D502D8" w:rsidRDefault="00D502D8" w:rsidP="00D502D8">
      <w:pPr>
        <w:pStyle w:val="ListParagraph"/>
      </w:pPr>
    </w:p>
    <w:p w:rsidR="00DE2D0B" w:rsidRDefault="00D502D8" w:rsidP="00DE2D0B">
      <w:pPr>
        <w:pStyle w:val="ListParagraph"/>
        <w:numPr>
          <w:ilvl w:val="0"/>
          <w:numId w:val="1"/>
        </w:numPr>
      </w:pPr>
      <w:r>
        <w:t xml:space="preserve">Often it is necessary to start with a long version based on notes or a tape recording which sets out everything the witness says and then </w:t>
      </w:r>
      <w:r w:rsidR="00BA1DA1">
        <w:t xml:space="preserve">is </w:t>
      </w:r>
      <w:r>
        <w:t>edit</w:t>
      </w:r>
      <w:r w:rsidR="00BA1DA1">
        <w:t>ed</w:t>
      </w:r>
      <w:r>
        <w:t xml:space="preserve"> to put in </w:t>
      </w:r>
      <w:r w:rsidR="00BA1DA1">
        <w:t>the best o</w:t>
      </w:r>
      <w:r>
        <w:t>rder and cut out irrelevant material</w:t>
      </w:r>
      <w:r w:rsidR="00BA1DA1">
        <w:t xml:space="preserve"> or inadmissible material (that is material that the court will not allow as evidence – what that is </w:t>
      </w:r>
      <w:proofErr w:type="spellStart"/>
      <w:r w:rsidR="00BA1DA1">
        <w:t>is</w:t>
      </w:r>
      <w:proofErr w:type="spellEnd"/>
      <w:r w:rsidR="00BA1DA1">
        <w:t xml:space="preserve"> a matter for specialist local advice</w:t>
      </w:r>
      <w:proofErr w:type="gramStart"/>
      <w:r w:rsidR="00BA1DA1">
        <w:t xml:space="preserve">) </w:t>
      </w:r>
      <w:r>
        <w:t>.</w:t>
      </w:r>
      <w:proofErr w:type="gramEnd"/>
    </w:p>
    <w:p w:rsidR="00D502D8" w:rsidRDefault="00D502D8" w:rsidP="00D502D8">
      <w:pPr>
        <w:pStyle w:val="ListParagraph"/>
      </w:pPr>
    </w:p>
    <w:p w:rsidR="00D502D8" w:rsidRDefault="00D502D8" w:rsidP="00DE2D0B">
      <w:pPr>
        <w:pStyle w:val="ListParagraph"/>
        <w:numPr>
          <w:ilvl w:val="0"/>
          <w:numId w:val="1"/>
        </w:numPr>
      </w:pPr>
      <w:r>
        <w:t>It is normally a rule of best practice as well as (in many cases) a court requirement that a statement is not only accurate but complete and balanced, in th</w:t>
      </w:r>
      <w:r w:rsidR="00814412">
        <w:t>e</w:t>
      </w:r>
      <w:r>
        <w:t xml:space="preserve"> sense of not omitting anything which makes it misleading. Often </w:t>
      </w:r>
      <w:r w:rsidR="00814412">
        <w:t xml:space="preserve">what a witness says is in part helpful and in part unhelpful to the party who want to use the evidence. It is a matter of professional skill and </w:t>
      </w:r>
      <w:r w:rsidR="00814412">
        <w:lastRenderedPageBreak/>
        <w:t xml:space="preserve">judgment as to what may </w:t>
      </w:r>
      <w:r w:rsidR="00BA1DA1">
        <w:t xml:space="preserve">properly </w:t>
      </w:r>
      <w:r w:rsidR="00814412">
        <w:t xml:space="preserve">be omitted from a statement without making it misleading  </w:t>
      </w:r>
      <w:r>
        <w:t xml:space="preserve"> </w:t>
      </w:r>
      <w:r w:rsidR="00BA1DA1">
        <w:t>.</w:t>
      </w:r>
    </w:p>
    <w:p w:rsidR="00D502D8" w:rsidRDefault="00D502D8" w:rsidP="00D502D8">
      <w:pPr>
        <w:pStyle w:val="ListParagraph"/>
      </w:pPr>
    </w:p>
    <w:p w:rsidR="00C30959" w:rsidRDefault="00C30959" w:rsidP="00814412">
      <w:pPr>
        <w:pStyle w:val="ListParagraph"/>
      </w:pPr>
    </w:p>
    <w:p w:rsidR="00C30959" w:rsidRPr="006E5E73" w:rsidRDefault="00C30959" w:rsidP="00C30959">
      <w:pPr>
        <w:pStyle w:val="ListParagraph"/>
      </w:pPr>
    </w:p>
    <w:p w:rsidR="00C30959" w:rsidRPr="006E5E73" w:rsidRDefault="00C30959" w:rsidP="00C30959">
      <w:pPr>
        <w:rPr>
          <w:i/>
        </w:rPr>
      </w:pPr>
      <w:r w:rsidRPr="006E5E73">
        <w:rPr>
          <w:i/>
        </w:rPr>
        <w:t>Structure</w:t>
      </w:r>
    </w:p>
    <w:p w:rsidR="00DE2D0B" w:rsidRDefault="00814412" w:rsidP="00DE2D0B">
      <w:pPr>
        <w:pStyle w:val="ListParagraph"/>
        <w:numPr>
          <w:ilvl w:val="0"/>
          <w:numId w:val="1"/>
        </w:numPr>
      </w:pPr>
      <w:r>
        <w:t xml:space="preserve">A witness statement should be divided into relatively short numbered paragraphs. Sub-paragraphs (such </w:t>
      </w:r>
      <w:proofErr w:type="gramStart"/>
      <w:r>
        <w:t>as  paragraph</w:t>
      </w:r>
      <w:proofErr w:type="gramEnd"/>
      <w:r>
        <w:t xml:space="preserve"> 3(1)(b)(ii)) should be avoided.</w:t>
      </w:r>
    </w:p>
    <w:p w:rsidR="00814412" w:rsidRPr="006E5E73" w:rsidRDefault="00814412" w:rsidP="00814412">
      <w:pPr>
        <w:pStyle w:val="ListParagraph"/>
      </w:pPr>
    </w:p>
    <w:p w:rsidR="00DE2D0B" w:rsidRDefault="00814412" w:rsidP="00DE2D0B">
      <w:pPr>
        <w:pStyle w:val="ListParagraph"/>
        <w:numPr>
          <w:ilvl w:val="0"/>
          <w:numId w:val="1"/>
        </w:numPr>
      </w:pPr>
      <w:r>
        <w:t>A statement can often be split into different sections with their own headings</w:t>
      </w:r>
    </w:p>
    <w:p w:rsidR="00814412" w:rsidRDefault="00814412" w:rsidP="00814412">
      <w:pPr>
        <w:pStyle w:val="ListParagraph"/>
      </w:pPr>
    </w:p>
    <w:p w:rsidR="00C30959" w:rsidRDefault="00814412" w:rsidP="00DE2D0B">
      <w:pPr>
        <w:pStyle w:val="ListParagraph"/>
        <w:numPr>
          <w:ilvl w:val="0"/>
          <w:numId w:val="1"/>
        </w:numPr>
      </w:pPr>
      <w:r>
        <w:t>A statement should have a logical o</w:t>
      </w:r>
      <w:r w:rsidR="00C30959" w:rsidRPr="006E5E73">
        <w:t xml:space="preserve">rder – </w:t>
      </w:r>
      <w:r>
        <w:t xml:space="preserve"> sometimes </w:t>
      </w:r>
      <w:r w:rsidR="00C30959" w:rsidRPr="006E5E73">
        <w:t>chronological</w:t>
      </w:r>
      <w:r>
        <w:t xml:space="preserve"> </w:t>
      </w:r>
      <w:r w:rsidR="00C30959" w:rsidRPr="006E5E73">
        <w:t>or by issue</w:t>
      </w:r>
      <w:r>
        <w:t xml:space="preserve"> or a mixture of both</w:t>
      </w:r>
    </w:p>
    <w:p w:rsidR="00814412" w:rsidRDefault="00814412" w:rsidP="00814412">
      <w:pPr>
        <w:pStyle w:val="ListParagraph"/>
      </w:pPr>
    </w:p>
    <w:p w:rsidR="004629DE" w:rsidRPr="006E5E73" w:rsidRDefault="0099546F" w:rsidP="00DE2D0B">
      <w:pPr>
        <w:pStyle w:val="ListParagraph"/>
        <w:numPr>
          <w:ilvl w:val="0"/>
          <w:numId w:val="1"/>
        </w:numPr>
      </w:pPr>
      <w:r>
        <w:t>A statement should be signed (or provide some other valid means of authentication</w:t>
      </w:r>
      <w:r w:rsidR="00BA1DA1">
        <w:t>)</w:t>
      </w:r>
      <w:r>
        <w:t>, and dated. It may also be necessary in some cases to have a more formal requirement for evidence such as the “swearing” of an affidavit  or notarisation</w:t>
      </w:r>
    </w:p>
    <w:p w:rsidR="00C30959" w:rsidRPr="006E5E73" w:rsidRDefault="00C30959" w:rsidP="00C30959">
      <w:pPr>
        <w:rPr>
          <w:i/>
        </w:rPr>
      </w:pPr>
      <w:r w:rsidRPr="006E5E73">
        <w:rPr>
          <w:i/>
        </w:rPr>
        <w:t>Style</w:t>
      </w:r>
    </w:p>
    <w:p w:rsidR="00C30959" w:rsidRDefault="00814412" w:rsidP="00DE2D0B">
      <w:pPr>
        <w:pStyle w:val="ListParagraph"/>
        <w:numPr>
          <w:ilvl w:val="0"/>
          <w:numId w:val="1"/>
        </w:numPr>
      </w:pPr>
      <w:r>
        <w:t xml:space="preserve">The statement need not generally be a transcript of what the witness says. The </w:t>
      </w:r>
      <w:proofErr w:type="gramStart"/>
      <w:r>
        <w:t>w</w:t>
      </w:r>
      <w:r w:rsidR="006E5E73" w:rsidRPr="006E5E73">
        <w:t>itness</w:t>
      </w:r>
      <w:r>
        <w:t xml:space="preserve">’ </w:t>
      </w:r>
      <w:r w:rsidR="006E5E73" w:rsidRPr="006E5E73">
        <w:t xml:space="preserve"> own</w:t>
      </w:r>
      <w:proofErr w:type="gramEnd"/>
      <w:r w:rsidR="006E5E73" w:rsidRPr="006E5E73">
        <w:t xml:space="preserve"> words</w:t>
      </w:r>
      <w:r>
        <w:t xml:space="preserve"> should be used, although in a form which is grammatically correct and </w:t>
      </w:r>
      <w:r w:rsidR="0099546F">
        <w:t xml:space="preserve">so that </w:t>
      </w:r>
      <w:r>
        <w:t xml:space="preserve"> the meaning is clear</w:t>
      </w:r>
      <w:r w:rsidR="006E5E73" w:rsidRPr="006E5E73">
        <w:t>.</w:t>
      </w:r>
      <w:r>
        <w:t xml:space="preserve"> Formal legal language and style should be avoided.</w:t>
      </w:r>
    </w:p>
    <w:p w:rsidR="00814412" w:rsidRPr="006E5E73" w:rsidRDefault="00814412" w:rsidP="00814412">
      <w:pPr>
        <w:pStyle w:val="ListParagraph"/>
      </w:pPr>
    </w:p>
    <w:p w:rsidR="00C30959" w:rsidRPr="006E5E73" w:rsidRDefault="006E5E73" w:rsidP="00DE2D0B">
      <w:pPr>
        <w:pStyle w:val="ListParagraph"/>
        <w:numPr>
          <w:ilvl w:val="0"/>
          <w:numId w:val="1"/>
        </w:numPr>
      </w:pPr>
      <w:r w:rsidRPr="006E5E73">
        <w:t>Short clear sentences</w:t>
      </w:r>
      <w:r w:rsidR="00814412">
        <w:t xml:space="preserve"> are good</w:t>
      </w:r>
      <w:r w:rsidRPr="006E5E73">
        <w:t>.</w:t>
      </w:r>
    </w:p>
    <w:p w:rsidR="006E5E73" w:rsidRPr="006E5E73" w:rsidRDefault="006E5E73" w:rsidP="006E5E73"/>
    <w:p w:rsidR="006E5E73" w:rsidRPr="006E5E73" w:rsidRDefault="006E5E73" w:rsidP="006E5E73">
      <w:pPr>
        <w:rPr>
          <w:i/>
        </w:rPr>
      </w:pPr>
      <w:r w:rsidRPr="006E5E73">
        <w:rPr>
          <w:i/>
        </w:rPr>
        <w:t>Fact/Opinion/Speculation</w:t>
      </w:r>
    </w:p>
    <w:p w:rsidR="00C30959" w:rsidRPr="006E5E73" w:rsidRDefault="00814412" w:rsidP="00DE2D0B">
      <w:pPr>
        <w:pStyle w:val="ListParagraph"/>
        <w:numPr>
          <w:ilvl w:val="0"/>
          <w:numId w:val="1"/>
        </w:numPr>
      </w:pPr>
      <w:r>
        <w:t>The most important parts of a witness statement are descriptions of facts and events. Statement of opinion should usually be avoided</w:t>
      </w:r>
      <w:r w:rsidR="00BA1DA1">
        <w:t xml:space="preserve"> as they may be </w:t>
      </w:r>
      <w:proofErr w:type="gramStart"/>
      <w:r w:rsidR="00BA1DA1">
        <w:t xml:space="preserve">inadmissible </w:t>
      </w:r>
      <w:r>
        <w:t>.</w:t>
      </w:r>
      <w:proofErr w:type="gramEnd"/>
      <w:r>
        <w:t xml:space="preserve"> Sometimes it is difficult to separate fact from opinion (</w:t>
      </w:r>
      <w:r w:rsidR="00BA1DA1">
        <w:t>for example “</w:t>
      </w:r>
      <w:r>
        <w:t xml:space="preserve">the car was travelling very fast, too </w:t>
      </w:r>
      <w:proofErr w:type="gramStart"/>
      <w:r>
        <w:t xml:space="preserve">fast </w:t>
      </w:r>
      <w:r w:rsidR="006B690F">
        <w:t xml:space="preserve"> to</w:t>
      </w:r>
      <w:proofErr w:type="gramEnd"/>
      <w:r w:rsidR="006B690F">
        <w:t xml:space="preserve"> stop in time</w:t>
      </w:r>
      <w:r w:rsidR="00BA1DA1">
        <w:t>”</w:t>
      </w:r>
      <w:r w:rsidR="006B690F">
        <w:t>). Speculation should be avoided</w:t>
      </w:r>
    </w:p>
    <w:p w:rsidR="006E5E73" w:rsidRPr="006E5E73" w:rsidRDefault="006E5E73" w:rsidP="006E5E73">
      <w:pPr>
        <w:rPr>
          <w:i/>
        </w:rPr>
      </w:pPr>
      <w:r w:rsidRPr="006E5E73">
        <w:rPr>
          <w:i/>
        </w:rPr>
        <w:t>Be precise not vague</w:t>
      </w:r>
    </w:p>
    <w:p w:rsidR="006E5E73" w:rsidRDefault="006E5E73" w:rsidP="00DE2D0B">
      <w:pPr>
        <w:pStyle w:val="ListParagraph"/>
        <w:numPr>
          <w:ilvl w:val="0"/>
          <w:numId w:val="1"/>
        </w:numPr>
      </w:pPr>
      <w:r w:rsidRPr="006E5E73">
        <w:t>Who</w:t>
      </w:r>
      <w:r w:rsidR="00234090">
        <w:t>,</w:t>
      </w:r>
      <w:r w:rsidRPr="006E5E73">
        <w:t xml:space="preserve"> when</w:t>
      </w:r>
      <w:r w:rsidR="00234090">
        <w:t>,</w:t>
      </w:r>
      <w:r w:rsidRPr="006E5E73">
        <w:t xml:space="preserve"> where</w:t>
      </w:r>
      <w:r w:rsidR="00234090">
        <w:t>,</w:t>
      </w:r>
      <w:r w:rsidRPr="006E5E73">
        <w:t xml:space="preserve"> what</w:t>
      </w:r>
      <w:r w:rsidR="00234090">
        <w:t>, how</w:t>
      </w:r>
    </w:p>
    <w:p w:rsidR="0099546F" w:rsidRDefault="0099546F" w:rsidP="0099546F">
      <w:pPr>
        <w:pStyle w:val="ListParagraph"/>
      </w:pPr>
    </w:p>
    <w:p w:rsidR="006E5E73" w:rsidRPr="006E5E73" w:rsidRDefault="006E5E73" w:rsidP="00DE2D0B">
      <w:pPr>
        <w:pStyle w:val="ListParagraph"/>
        <w:numPr>
          <w:ilvl w:val="0"/>
          <w:numId w:val="1"/>
        </w:numPr>
      </w:pPr>
      <w:r>
        <w:t>(Possibly how and why</w:t>
      </w:r>
      <w:r w:rsidR="006B690F">
        <w:t>, but not if speculation</w:t>
      </w:r>
      <w:r>
        <w:t>)</w:t>
      </w:r>
    </w:p>
    <w:p w:rsidR="006E5E73" w:rsidRPr="006E5E73" w:rsidRDefault="006E5E73" w:rsidP="006E5E73">
      <w:pPr>
        <w:rPr>
          <w:i/>
        </w:rPr>
      </w:pPr>
      <w:r w:rsidRPr="006E5E73">
        <w:rPr>
          <w:i/>
        </w:rPr>
        <w:t>Detail – enough but not too much</w:t>
      </w:r>
    </w:p>
    <w:p w:rsidR="00C30959" w:rsidRDefault="006E5E73" w:rsidP="00DE2D0B">
      <w:pPr>
        <w:pStyle w:val="ListParagraph"/>
        <w:numPr>
          <w:ilvl w:val="0"/>
          <w:numId w:val="1"/>
        </w:numPr>
      </w:pPr>
      <w:r>
        <w:t>For fact and credibility</w:t>
      </w:r>
      <w:r w:rsidR="00072A93">
        <w:t xml:space="preserve">. Thus for example the relevant piece of evidence maybe that on 2 September A’s house was flattened by a bulldozer.  Normally it is irrelevant what make or colour the bulldozer was, and </w:t>
      </w:r>
      <w:proofErr w:type="gramStart"/>
      <w:r w:rsidR="00072A93">
        <w:t>if  witnesses</w:t>
      </w:r>
      <w:proofErr w:type="gramEnd"/>
      <w:r w:rsidR="00072A93">
        <w:t xml:space="preserve"> give too much detail it risks inconsistency between their evidence and that of others and/or undermines credibility if they claim to </w:t>
      </w:r>
      <w:r w:rsidR="00072A93">
        <w:lastRenderedPageBreak/>
        <w:t xml:space="preserve">remember more detail than would be expected. But sometimes detail adds credibility and if for example the defendant owns a fleet of yellow Z505 bulldozers, the fact that the house was flattened by a yellow Z505 </w:t>
      </w:r>
      <w:r w:rsidR="00BA1DA1">
        <w:t xml:space="preserve">bulldozer </w:t>
      </w:r>
      <w:r w:rsidR="00072A93">
        <w:t xml:space="preserve">may be evidence of the defendant’s involvement. </w:t>
      </w:r>
    </w:p>
    <w:p w:rsidR="006E5E73" w:rsidRPr="00234090" w:rsidRDefault="006E5E73" w:rsidP="006E5E73">
      <w:pPr>
        <w:rPr>
          <w:i/>
        </w:rPr>
      </w:pPr>
      <w:r w:rsidRPr="00234090">
        <w:rPr>
          <w:i/>
        </w:rPr>
        <w:t>Cross-reference</w:t>
      </w:r>
      <w:r w:rsidR="00234090" w:rsidRPr="00234090">
        <w:rPr>
          <w:i/>
        </w:rPr>
        <w:t>s</w:t>
      </w:r>
    </w:p>
    <w:p w:rsidR="006E5E73" w:rsidRDefault="006E5E73" w:rsidP="00DE2D0B">
      <w:pPr>
        <w:pStyle w:val="ListParagraph"/>
        <w:numPr>
          <w:ilvl w:val="0"/>
          <w:numId w:val="1"/>
        </w:numPr>
      </w:pPr>
      <w:r>
        <w:t>In preparation</w:t>
      </w:r>
      <w:r w:rsidR="0099546F">
        <w:t xml:space="preserve"> of a statement, when interviewing a witness</w:t>
      </w:r>
      <w:proofErr w:type="gramStart"/>
      <w:r w:rsidR="0099546F">
        <w:t xml:space="preserve">, </w:t>
      </w:r>
      <w:r>
        <w:t xml:space="preserve"> cross</w:t>
      </w:r>
      <w:proofErr w:type="gramEnd"/>
      <w:r>
        <w:t>-refer</w:t>
      </w:r>
      <w:r w:rsidR="0099546F">
        <w:t xml:space="preserve"> as appropriate to other documents.  Ultimately the witness must say what he or she recalls, but if it is inconsistent with other documents it will lose credibility.</w:t>
      </w:r>
    </w:p>
    <w:p w:rsidR="0099546F" w:rsidRDefault="0099546F" w:rsidP="0099546F">
      <w:pPr>
        <w:pStyle w:val="ListParagraph"/>
      </w:pPr>
    </w:p>
    <w:p w:rsidR="006E5E73" w:rsidRDefault="006E5E73" w:rsidP="00DE2D0B">
      <w:pPr>
        <w:pStyle w:val="ListParagraph"/>
        <w:numPr>
          <w:ilvl w:val="0"/>
          <w:numId w:val="1"/>
        </w:numPr>
      </w:pPr>
      <w:r>
        <w:t>In</w:t>
      </w:r>
      <w:r w:rsidR="0099546F">
        <w:t xml:space="preserve"> the </w:t>
      </w:r>
      <w:r>
        <w:t xml:space="preserve"> statement make reference to </w:t>
      </w:r>
      <w:r w:rsidR="0099546F">
        <w:t>and where appropriate exhibit  others documents, photos etc to reinforce or illustrate  the evidence</w:t>
      </w:r>
    </w:p>
    <w:p w:rsidR="006E5E73" w:rsidRPr="006E5E73" w:rsidRDefault="006E5E73" w:rsidP="006E5E73">
      <w:pPr>
        <w:rPr>
          <w:i/>
        </w:rPr>
      </w:pPr>
      <w:r w:rsidRPr="006E5E73">
        <w:rPr>
          <w:i/>
        </w:rPr>
        <w:t>Hearsay</w:t>
      </w:r>
    </w:p>
    <w:p w:rsidR="006E5E73" w:rsidRDefault="006B690F" w:rsidP="00DE2D0B">
      <w:pPr>
        <w:pStyle w:val="ListParagraph"/>
        <w:numPr>
          <w:ilvl w:val="0"/>
          <w:numId w:val="1"/>
        </w:numPr>
      </w:pPr>
      <w:r>
        <w:t>Some legal systems allow “direct” or “first hand” evidence only of what a witness did or saw (I  saw X  hit Y). Others may allow statements of second hand or “hearsay” evidence ( A told me that he had seen X hit Y) although it will never be as good evidence as direct testimony</w:t>
      </w:r>
    </w:p>
    <w:p w:rsidR="006E5E73" w:rsidRDefault="006E5E73" w:rsidP="006E5E73"/>
    <w:p w:rsidR="006E5E73" w:rsidRPr="00234090" w:rsidRDefault="006E5E73" w:rsidP="006E5E73">
      <w:pPr>
        <w:rPr>
          <w:b/>
        </w:rPr>
      </w:pPr>
      <w:r w:rsidRPr="00234090">
        <w:rPr>
          <w:b/>
        </w:rPr>
        <w:t>EXAMPLE A –</w:t>
      </w:r>
      <w:r w:rsidR="00907567" w:rsidRPr="00234090">
        <w:rPr>
          <w:b/>
        </w:rPr>
        <w:t xml:space="preserve"> </w:t>
      </w:r>
      <w:r w:rsidR="00234090" w:rsidRPr="00234090">
        <w:rPr>
          <w:b/>
        </w:rPr>
        <w:t>This example contains ma</w:t>
      </w:r>
      <w:r w:rsidR="00AD51C5">
        <w:rPr>
          <w:b/>
        </w:rPr>
        <w:t>n</w:t>
      </w:r>
      <w:r w:rsidR="00234090" w:rsidRPr="00234090">
        <w:rPr>
          <w:b/>
        </w:rPr>
        <w:t xml:space="preserve">y example </w:t>
      </w:r>
      <w:proofErr w:type="gramStart"/>
      <w:r w:rsidR="00234090" w:rsidRPr="00234090">
        <w:rPr>
          <w:b/>
        </w:rPr>
        <w:t xml:space="preserve">of  </w:t>
      </w:r>
      <w:r w:rsidR="00234090" w:rsidRPr="00234090">
        <w:rPr>
          <w:b/>
          <w:i/>
        </w:rPr>
        <w:t>bad</w:t>
      </w:r>
      <w:proofErr w:type="gramEnd"/>
      <w:r w:rsidR="00234090" w:rsidRPr="00234090">
        <w:rPr>
          <w:b/>
          <w:i/>
        </w:rPr>
        <w:t xml:space="preserve"> practice or weakness</w:t>
      </w:r>
      <w:r w:rsidR="00234090">
        <w:rPr>
          <w:b/>
          <w:i/>
        </w:rPr>
        <w:t xml:space="preserve"> [the comments in bold identify what is wrong]</w:t>
      </w:r>
    </w:p>
    <w:p w:rsidR="00907567" w:rsidRDefault="00907567" w:rsidP="006E5E73">
      <w:r>
        <w:t xml:space="preserve">Statement </w:t>
      </w:r>
      <w:proofErr w:type="gramStart"/>
      <w:r>
        <w:t>of  Mr</w:t>
      </w:r>
      <w:proofErr w:type="gramEnd"/>
      <w:r>
        <w:t>. A.B. Claimant</w:t>
      </w:r>
    </w:p>
    <w:p w:rsidR="00907567" w:rsidRDefault="00907567" w:rsidP="006E5E73"/>
    <w:p w:rsidR="00907567" w:rsidRDefault="00907567" w:rsidP="006E5E73">
      <w:r>
        <w:t>This is about the time</w:t>
      </w:r>
      <w:r w:rsidR="00AC18A4">
        <w:t xml:space="preserve"> </w:t>
      </w:r>
      <w:r w:rsidR="00AC18A4" w:rsidRPr="00AC18A4">
        <w:rPr>
          <w:b/>
        </w:rPr>
        <w:t>[vague]</w:t>
      </w:r>
      <w:r>
        <w:t xml:space="preserve"> </w:t>
      </w:r>
      <w:proofErr w:type="gramStart"/>
      <w:r>
        <w:t>they</w:t>
      </w:r>
      <w:r w:rsidR="00AC18A4">
        <w:t xml:space="preserve"> </w:t>
      </w:r>
      <w:r>
        <w:t xml:space="preserve"> came</w:t>
      </w:r>
      <w:proofErr w:type="gramEnd"/>
      <w:r w:rsidR="00AC18A4">
        <w:t xml:space="preserve"> </w:t>
      </w:r>
      <w:r w:rsidR="00AC18A4" w:rsidRPr="00AC18A4">
        <w:rPr>
          <w:b/>
        </w:rPr>
        <w:t>[vague]</w:t>
      </w:r>
      <w:r>
        <w:t xml:space="preserve"> and did a lot of bad things to us</w:t>
      </w:r>
      <w:r w:rsidR="00AC18A4">
        <w:t xml:space="preserve"> </w:t>
      </w:r>
      <w:r w:rsidR="00AC18A4" w:rsidRPr="00AC18A4">
        <w:rPr>
          <w:b/>
        </w:rPr>
        <w:t>[vague]</w:t>
      </w:r>
      <w:r w:rsidR="00AC18A4">
        <w:rPr>
          <w:b/>
        </w:rPr>
        <w:t xml:space="preserve"> </w:t>
      </w:r>
      <w:r>
        <w:t>. I am sure it was the President behind it</w:t>
      </w:r>
      <w:r w:rsidR="00AC18A4">
        <w:t xml:space="preserve"> </w:t>
      </w:r>
      <w:r w:rsidR="00AC18A4" w:rsidRPr="00AC18A4">
        <w:rPr>
          <w:b/>
        </w:rPr>
        <w:t>[speculation]</w:t>
      </w:r>
      <w:r>
        <w:t>. He is corrupt and his wife is greedy</w:t>
      </w:r>
      <w:r w:rsidR="00AC18A4">
        <w:t xml:space="preserve"> </w:t>
      </w:r>
      <w:r w:rsidR="00AC18A4" w:rsidRPr="00AC18A4">
        <w:rPr>
          <w:b/>
        </w:rPr>
        <w:t>[irrelevant and opinion]</w:t>
      </w:r>
      <w:r>
        <w:t xml:space="preserve">. They had guns and were shouting. </w:t>
      </w:r>
    </w:p>
    <w:p w:rsidR="00907567" w:rsidRDefault="00907567" w:rsidP="006E5E73">
      <w:r>
        <w:t>My neighbour told them to go away so they</w:t>
      </w:r>
      <w:r w:rsidR="00234090">
        <w:t xml:space="preserve"> </w:t>
      </w:r>
      <w:r w:rsidR="00234090" w:rsidRPr="00AC18A4">
        <w:rPr>
          <w:b/>
        </w:rPr>
        <w:t>[vague]</w:t>
      </w:r>
      <w:r>
        <w:t xml:space="preserve"> hit him and </w:t>
      </w:r>
      <w:r w:rsidR="00234090">
        <w:t>set fire to</w:t>
      </w:r>
      <w:r>
        <w:t xml:space="preserve"> his house. </w:t>
      </w:r>
    </w:p>
    <w:p w:rsidR="00907567" w:rsidRDefault="00907567" w:rsidP="006E5E73">
      <w:r>
        <w:t xml:space="preserve">Then the big guy was screaming at us. We said it was our home but he said it now the land was being farmed for soya beans </w:t>
      </w:r>
      <w:proofErr w:type="gramStart"/>
      <w:r>
        <w:t xml:space="preserve">and </w:t>
      </w:r>
      <w:r w:rsidR="00AC18A4">
        <w:t xml:space="preserve"> it</w:t>
      </w:r>
      <w:proofErr w:type="gramEnd"/>
      <w:r w:rsidR="00AC18A4">
        <w:t xml:space="preserve"> was official and </w:t>
      </w:r>
      <w:r>
        <w:t>we had to leave. They forced me out</w:t>
      </w:r>
    </w:p>
    <w:p w:rsidR="00907567" w:rsidRDefault="00907567" w:rsidP="006E5E73">
      <w:r>
        <w:t xml:space="preserve">We cannot go back and things are really bad for </w:t>
      </w:r>
      <w:r w:rsidR="00AC18A4">
        <w:t>us</w:t>
      </w:r>
      <w:r w:rsidR="00740C1B">
        <w:t xml:space="preserve"> </w:t>
      </w:r>
      <w:r>
        <w:t>now</w:t>
      </w:r>
      <w:r w:rsidR="00AC18A4">
        <w:t xml:space="preserve">. I’ve heard </w:t>
      </w:r>
      <w:r w:rsidR="00AC18A4" w:rsidRPr="00AC18A4">
        <w:rPr>
          <w:b/>
        </w:rPr>
        <w:t>[</w:t>
      </w:r>
      <w:proofErr w:type="spellStart"/>
      <w:r w:rsidR="00AC18A4" w:rsidRPr="00AC18A4">
        <w:rPr>
          <w:b/>
        </w:rPr>
        <w:t>unattributable</w:t>
      </w:r>
      <w:proofErr w:type="spellEnd"/>
      <w:r w:rsidR="00AC18A4" w:rsidRPr="00AC18A4">
        <w:rPr>
          <w:b/>
        </w:rPr>
        <w:t xml:space="preserve"> hearsay]</w:t>
      </w:r>
      <w:r w:rsidR="00AC18A4">
        <w:t xml:space="preserve"> that it’s a company from Canada that is involved.</w:t>
      </w:r>
    </w:p>
    <w:p w:rsidR="00AC18A4" w:rsidRDefault="00AC18A4" w:rsidP="006E5E73">
      <w:r>
        <w:t xml:space="preserve">It had happened once before </w:t>
      </w:r>
      <w:proofErr w:type="gramStart"/>
      <w:r>
        <w:t>but  not</w:t>
      </w:r>
      <w:proofErr w:type="gramEnd"/>
      <w:r>
        <w:t xml:space="preserve"> so bad because when we told them  to go away they did </w:t>
      </w:r>
      <w:r w:rsidRPr="00AC18A4">
        <w:rPr>
          <w:b/>
        </w:rPr>
        <w:t>[Vague and out of order – no structure]</w:t>
      </w:r>
      <w:r>
        <w:t>.</w:t>
      </w:r>
    </w:p>
    <w:p w:rsidR="00907567" w:rsidRDefault="00907567" w:rsidP="006E5E73"/>
    <w:p w:rsidR="00907567" w:rsidRDefault="00907567" w:rsidP="006E5E73">
      <w:pPr>
        <w:rPr>
          <w:b/>
        </w:rPr>
      </w:pPr>
      <w:r w:rsidRPr="00907567">
        <w:rPr>
          <w:b/>
        </w:rPr>
        <w:t>EXAMPLE B</w:t>
      </w:r>
    </w:p>
    <w:p w:rsidR="00AC18A4" w:rsidRDefault="00AC18A4" w:rsidP="00AC18A4">
      <w:r>
        <w:t xml:space="preserve">Statement </w:t>
      </w:r>
      <w:proofErr w:type="gramStart"/>
      <w:r>
        <w:t>of  Mr</w:t>
      </w:r>
      <w:proofErr w:type="gramEnd"/>
      <w:r>
        <w:t>. D.E. Claimant</w:t>
      </w:r>
    </w:p>
    <w:p w:rsidR="00AC18A4" w:rsidRDefault="00AC18A4" w:rsidP="00AC18A4"/>
    <w:p w:rsidR="00AC18A4" w:rsidRPr="00BD09C2" w:rsidRDefault="00AC18A4" w:rsidP="00AC18A4">
      <w:pPr>
        <w:rPr>
          <w:u w:val="single"/>
        </w:rPr>
      </w:pPr>
      <w:r w:rsidRPr="00BD09C2">
        <w:rPr>
          <w:u w:val="single"/>
        </w:rPr>
        <w:lastRenderedPageBreak/>
        <w:t>Introduction</w:t>
      </w:r>
    </w:p>
    <w:p w:rsidR="00AC18A4" w:rsidRDefault="00AC18A4" w:rsidP="00AC18A4">
      <w:pPr>
        <w:pStyle w:val="ListParagraph"/>
        <w:numPr>
          <w:ilvl w:val="0"/>
          <w:numId w:val="2"/>
        </w:numPr>
      </w:pPr>
      <w:r>
        <w:t xml:space="preserve">I am Mr. D... </w:t>
      </w:r>
      <w:proofErr w:type="gramStart"/>
      <w:r>
        <w:t>E..</w:t>
      </w:r>
      <w:proofErr w:type="gramEnd"/>
      <w:r>
        <w:t xml:space="preserve"> Claimant. My date of birth </w:t>
      </w:r>
      <w:proofErr w:type="gramStart"/>
      <w:r>
        <w:t>is  3</w:t>
      </w:r>
      <w:proofErr w:type="gramEnd"/>
      <w:r>
        <w:t xml:space="preserve"> May 1976. I live at 23 Post St. </w:t>
      </w:r>
      <w:proofErr w:type="spellStart"/>
      <w:r>
        <w:t>Chantown</w:t>
      </w:r>
      <w:proofErr w:type="spellEnd"/>
      <w:r>
        <w:t xml:space="preserve"> 2134. Until   14 June 2104 I lived at my house </w:t>
      </w:r>
      <w:proofErr w:type="gramStart"/>
      <w:r>
        <w:t xml:space="preserve">in  </w:t>
      </w:r>
      <w:proofErr w:type="spellStart"/>
      <w:r>
        <w:t>Donchuk</w:t>
      </w:r>
      <w:proofErr w:type="spellEnd"/>
      <w:proofErr w:type="gramEnd"/>
      <w:r>
        <w:t xml:space="preserve"> Village</w:t>
      </w:r>
      <w:r w:rsidR="008D67F3">
        <w:t>, Shri Province on land I owned (“ my land”).</w:t>
      </w:r>
    </w:p>
    <w:p w:rsidR="008D67F3" w:rsidRDefault="008D67F3" w:rsidP="008D67F3">
      <w:pPr>
        <w:pStyle w:val="ListParagraph"/>
      </w:pPr>
    </w:p>
    <w:p w:rsidR="008D67F3" w:rsidRDefault="008D67F3" w:rsidP="00AC18A4">
      <w:pPr>
        <w:pStyle w:val="ListParagraph"/>
        <w:numPr>
          <w:ilvl w:val="0"/>
          <w:numId w:val="2"/>
        </w:numPr>
      </w:pPr>
      <w:r>
        <w:t xml:space="preserve">The house does not have a name or address. However I can describe it. It is 100m East of the </w:t>
      </w:r>
      <w:proofErr w:type="gramStart"/>
      <w:r>
        <w:t>village  square</w:t>
      </w:r>
      <w:proofErr w:type="gramEnd"/>
      <w:r>
        <w:t xml:space="preserve">.  It is </w:t>
      </w:r>
      <w:proofErr w:type="gramStart"/>
      <w:r>
        <w:t>about  0.5</w:t>
      </w:r>
      <w:proofErr w:type="gramEnd"/>
      <w:r>
        <w:t xml:space="preserve"> hectares in area and a rectangle shape. There are four mango trees, one at each corner. My father planted them when he inherited the </w:t>
      </w:r>
      <w:proofErr w:type="gramStart"/>
      <w:r>
        <w:t>land  in</w:t>
      </w:r>
      <w:proofErr w:type="gramEnd"/>
      <w:r>
        <w:t xml:space="preserve"> 1996. </w:t>
      </w:r>
      <w:proofErr w:type="gramStart"/>
      <w:r>
        <w:t>That  was</w:t>
      </w:r>
      <w:proofErr w:type="gramEnd"/>
      <w:r>
        <w:t xml:space="preserve"> the year my grandfather died.  I remember it because it was the year the war ended.</w:t>
      </w:r>
    </w:p>
    <w:p w:rsidR="008D67F3" w:rsidRDefault="008D67F3" w:rsidP="008D67F3">
      <w:pPr>
        <w:pStyle w:val="ListParagraph"/>
      </w:pPr>
    </w:p>
    <w:p w:rsidR="008D67F3" w:rsidRDefault="008D67F3" w:rsidP="00AC18A4">
      <w:pPr>
        <w:pStyle w:val="ListParagraph"/>
        <w:numPr>
          <w:ilvl w:val="0"/>
          <w:numId w:val="2"/>
        </w:numPr>
      </w:pPr>
      <w:r>
        <w:t>I have a photograph (</w:t>
      </w:r>
      <w:r w:rsidR="00BA1DA1">
        <w:t>E</w:t>
      </w:r>
      <w:r>
        <w:t xml:space="preserve">xhibit 1) of my </w:t>
      </w:r>
      <w:proofErr w:type="gramStart"/>
      <w:r>
        <w:t>family  in</w:t>
      </w:r>
      <w:proofErr w:type="gramEnd"/>
      <w:r>
        <w:t xml:space="preserve"> about 2005. My Father is there, with my brother A.B. Claimant. You can see the trees that mark the boundary. I have also been given a print out of a Google Earth Map and I </w:t>
      </w:r>
      <w:r w:rsidR="009962A0">
        <w:t>have marked the boundary in red (</w:t>
      </w:r>
      <w:proofErr w:type="gramStart"/>
      <w:r w:rsidR="009962A0">
        <w:t>Ex</w:t>
      </w:r>
      <w:r w:rsidR="00BA1DA1">
        <w:t xml:space="preserve">hibit </w:t>
      </w:r>
      <w:r w:rsidR="009962A0">
        <w:t xml:space="preserve"> 2</w:t>
      </w:r>
      <w:proofErr w:type="gramEnd"/>
      <w:r w:rsidR="009962A0">
        <w:t>).</w:t>
      </w:r>
    </w:p>
    <w:p w:rsidR="009962A0" w:rsidRDefault="009962A0" w:rsidP="009962A0">
      <w:pPr>
        <w:pStyle w:val="ListParagraph"/>
      </w:pPr>
    </w:p>
    <w:p w:rsidR="009962A0" w:rsidRDefault="009962A0" w:rsidP="00AC18A4">
      <w:pPr>
        <w:pStyle w:val="ListParagraph"/>
        <w:numPr>
          <w:ilvl w:val="0"/>
          <w:numId w:val="2"/>
        </w:numPr>
      </w:pPr>
      <w:r>
        <w:t>I and my family have always farmed on my land. We grew cashew nuts and bananas. I inherited it as the eldest son when my Father died in 2008. His death certificate is at Ex</w:t>
      </w:r>
      <w:r w:rsidR="00BA1DA1">
        <w:t>hibit</w:t>
      </w:r>
      <w:r>
        <w:t xml:space="preserve"> 3. A.B. also lives there but I am the owner.  I have never had a certificate of ownership as I never needed one.</w:t>
      </w:r>
    </w:p>
    <w:p w:rsidR="00DB481E" w:rsidRDefault="00DB481E" w:rsidP="00DB481E">
      <w:pPr>
        <w:pStyle w:val="ListParagraph"/>
      </w:pPr>
    </w:p>
    <w:p w:rsidR="00DB481E" w:rsidRDefault="00DB481E" w:rsidP="00AC18A4">
      <w:pPr>
        <w:pStyle w:val="ListParagraph"/>
        <w:numPr>
          <w:ilvl w:val="0"/>
          <w:numId w:val="2"/>
        </w:numPr>
      </w:pPr>
      <w:r>
        <w:t>I lived in a house on my land. That was built by my Father.  In June 2014 I lived there with my wife and two children</w:t>
      </w:r>
      <w:r w:rsidR="00BD09C2">
        <w:t>. A.B. had another smaller house next to ours. He lived on his own.</w:t>
      </w:r>
    </w:p>
    <w:p w:rsidR="00BD09C2" w:rsidRDefault="00BD09C2" w:rsidP="00BD09C2">
      <w:pPr>
        <w:pStyle w:val="ListParagraph"/>
      </w:pPr>
    </w:p>
    <w:p w:rsidR="00BD09C2" w:rsidRPr="00BD09C2" w:rsidRDefault="00BD09C2" w:rsidP="00BD09C2">
      <w:pPr>
        <w:rPr>
          <w:u w:val="single"/>
        </w:rPr>
      </w:pPr>
      <w:r w:rsidRPr="00BD09C2">
        <w:rPr>
          <w:u w:val="single"/>
        </w:rPr>
        <w:t>Incident in 2013</w:t>
      </w:r>
    </w:p>
    <w:p w:rsidR="00BD09C2" w:rsidRDefault="00BD09C2" w:rsidP="00BD09C2">
      <w:pPr>
        <w:pStyle w:val="ListParagraph"/>
      </w:pPr>
    </w:p>
    <w:p w:rsidR="00BD09C2" w:rsidRDefault="00BD09C2" w:rsidP="00AC18A4">
      <w:pPr>
        <w:pStyle w:val="ListParagraph"/>
        <w:numPr>
          <w:ilvl w:val="0"/>
          <w:numId w:val="2"/>
        </w:numPr>
      </w:pPr>
      <w:r>
        <w:t>Until 2013 nobody interfered with me or my family. In August 2013 I received a letter from the Ministry of Planning, dated 8 August. It was addressed to me. A copy is at Ex</w:t>
      </w:r>
      <w:r w:rsidR="00BA1DA1">
        <w:t>hibit</w:t>
      </w:r>
      <w:r>
        <w:t xml:space="preserve"> 4. It said that the village was in a zone created for special economic development. It said that this would enable the land to be more productive and that we would be told about the benefits in a later letter. I was worried about the letter. </w:t>
      </w:r>
      <w:proofErr w:type="gramStart"/>
      <w:r>
        <w:t>I  talked</w:t>
      </w:r>
      <w:proofErr w:type="gramEnd"/>
      <w:r>
        <w:t xml:space="preserve"> about it with my neighbours who had also received a copy. But we did not do anything.</w:t>
      </w:r>
    </w:p>
    <w:p w:rsidR="00BD09C2" w:rsidRDefault="00BD09C2" w:rsidP="00BD09C2">
      <w:pPr>
        <w:pStyle w:val="ListParagraph"/>
      </w:pPr>
    </w:p>
    <w:p w:rsidR="00FD3E15" w:rsidRDefault="00BD09C2" w:rsidP="00AC18A4">
      <w:pPr>
        <w:pStyle w:val="ListParagraph"/>
        <w:numPr>
          <w:ilvl w:val="0"/>
          <w:numId w:val="2"/>
        </w:numPr>
      </w:pPr>
      <w:r>
        <w:t>One day in November I was visited by a stranger who said he was from the Lucky Star Palm Company. I do not recal</w:t>
      </w:r>
      <w:r w:rsidR="001737BC">
        <w:t>l</w:t>
      </w:r>
      <w:r>
        <w:t xml:space="preserve"> th</w:t>
      </w:r>
      <w:r w:rsidR="001737BC">
        <w:t>e</w:t>
      </w:r>
      <w:r>
        <w:t xml:space="preserve"> date but it must have been a Tuesday because he came just after when I got back from </w:t>
      </w:r>
      <w:proofErr w:type="spellStart"/>
      <w:r>
        <w:t>Chinto</w:t>
      </w:r>
      <w:proofErr w:type="spellEnd"/>
      <w:r>
        <w:t xml:space="preserve"> market where I always go on Tuesdays. I remember th</w:t>
      </w:r>
      <w:r w:rsidR="00234090">
        <w:t>e</w:t>
      </w:r>
      <w:r>
        <w:t xml:space="preserve"> name Lucky Star Palm as I remember </w:t>
      </w:r>
      <w:proofErr w:type="gramStart"/>
      <w:r>
        <w:t>thinking  after</w:t>
      </w:r>
      <w:proofErr w:type="gramEnd"/>
      <w:r>
        <w:t xml:space="preserve"> I spoke to him that  it did not sound very lucky</w:t>
      </w:r>
      <w:r w:rsidR="00FD3E15">
        <w:t xml:space="preserve"> for me</w:t>
      </w:r>
      <w:r>
        <w:t>. He ha</w:t>
      </w:r>
      <w:r w:rsidR="00FD3E15">
        <w:t>d</w:t>
      </w:r>
      <w:r>
        <w:t xml:space="preserve"> with him a man from the regional go</w:t>
      </w:r>
      <w:r w:rsidR="00FD3E15">
        <w:t>vernor’s office. He translated because the man spoke French and I speak only a little French.</w:t>
      </w:r>
    </w:p>
    <w:p w:rsidR="00FD3E15" w:rsidRDefault="00FD3E15" w:rsidP="00FD3E15">
      <w:pPr>
        <w:pStyle w:val="ListParagraph"/>
      </w:pPr>
    </w:p>
    <w:p w:rsidR="00BD09C2" w:rsidRDefault="00FD3E15" w:rsidP="00AC18A4">
      <w:pPr>
        <w:pStyle w:val="ListParagraph"/>
        <w:numPr>
          <w:ilvl w:val="0"/>
          <w:numId w:val="2"/>
        </w:numPr>
      </w:pPr>
      <w:r>
        <w:t xml:space="preserve">The man offered to buy my land </w:t>
      </w:r>
      <w:proofErr w:type="gramStart"/>
      <w:r>
        <w:t>for  1,000</w:t>
      </w:r>
      <w:proofErr w:type="gramEnd"/>
      <w:r>
        <w:t xml:space="preserve"> </w:t>
      </w:r>
      <w:proofErr w:type="spellStart"/>
      <w:r>
        <w:t>Wanzes</w:t>
      </w:r>
      <w:proofErr w:type="spellEnd"/>
      <w:r>
        <w:t>. He said to me his company wanted to grow palm oil, He said it was a good price and that lots of my neighbours were going to sell. I said that that I did not want to sell. The main said I was foolish and that if I did not sell the government would give him the land anyway. After he left I spoke with P.Q and R.S</w:t>
      </w:r>
      <w:proofErr w:type="gramStart"/>
      <w:r>
        <w:t>. ,</w:t>
      </w:r>
      <w:proofErr w:type="gramEnd"/>
      <w:r>
        <w:t xml:space="preserve"> my neighbours. They both told me that they had also been asked to sell </w:t>
      </w:r>
      <w:proofErr w:type="gramStart"/>
      <w:r>
        <w:t>and  had</w:t>
      </w:r>
      <w:proofErr w:type="gramEnd"/>
      <w:r>
        <w:t xml:space="preserve"> refused.</w:t>
      </w:r>
    </w:p>
    <w:p w:rsidR="001737BC" w:rsidRDefault="001737BC" w:rsidP="001737BC">
      <w:pPr>
        <w:pStyle w:val="ListParagraph"/>
      </w:pPr>
    </w:p>
    <w:p w:rsidR="001737BC" w:rsidRDefault="001737BC" w:rsidP="00AC18A4">
      <w:pPr>
        <w:pStyle w:val="ListParagraph"/>
        <w:numPr>
          <w:ilvl w:val="0"/>
          <w:numId w:val="2"/>
        </w:numPr>
      </w:pPr>
      <w:r>
        <w:t xml:space="preserve">On 10 December the man came back.  I know the date because although I do not have a phone or camera my neighbour S.T does. He recorded a short </w:t>
      </w:r>
      <w:proofErr w:type="gramStart"/>
      <w:r>
        <w:t xml:space="preserve">video </w:t>
      </w:r>
      <w:r w:rsidR="00E40741">
        <w:t xml:space="preserve"> when</w:t>
      </w:r>
      <w:proofErr w:type="gramEnd"/>
      <w:r w:rsidR="00E40741">
        <w:t xml:space="preserve"> he saw strangers coming in uniform, </w:t>
      </w:r>
      <w:r>
        <w:t xml:space="preserve">which I have </w:t>
      </w:r>
      <w:r w:rsidR="001331F0">
        <w:t xml:space="preserve">exhibited </w:t>
      </w:r>
      <w:r>
        <w:t>as Ex</w:t>
      </w:r>
      <w:r w:rsidR="001331F0">
        <w:t>hibit</w:t>
      </w:r>
      <w:r>
        <w:t xml:space="preserve"> 5. S.T. told me that it was short because his phone ran out of battery. The man had four of five people in uniform with them.  When they came to my house they told me that I had to leave in a month. </w:t>
      </w:r>
      <w:r w:rsidR="00E40741">
        <w:t xml:space="preserve">The one speaking was the tall man in the green </w:t>
      </w:r>
      <w:proofErr w:type="gramStart"/>
      <w:r w:rsidR="00E40741">
        <w:t>uniform  you</w:t>
      </w:r>
      <w:proofErr w:type="gramEnd"/>
      <w:r w:rsidR="00E40741">
        <w:t xml:space="preserve"> can see in the video. I said that it was my house and land and that I would not leave. He said that it was government </w:t>
      </w:r>
      <w:proofErr w:type="gramStart"/>
      <w:r w:rsidR="00E40741">
        <w:t>and  that</w:t>
      </w:r>
      <w:proofErr w:type="gramEnd"/>
      <w:r w:rsidR="00E40741">
        <w:t xml:space="preserve"> the government needed it. He said that there would be bad consequences if I did not obey. Then he left.</w:t>
      </w:r>
    </w:p>
    <w:p w:rsidR="00E40741" w:rsidRDefault="00E40741" w:rsidP="00E40741">
      <w:pPr>
        <w:pStyle w:val="ListParagraph"/>
      </w:pPr>
    </w:p>
    <w:p w:rsidR="00E40741" w:rsidRPr="00E40741" w:rsidRDefault="00E40741" w:rsidP="00E40741">
      <w:pPr>
        <w:rPr>
          <w:u w:val="single"/>
        </w:rPr>
      </w:pPr>
      <w:r w:rsidRPr="00E40741">
        <w:rPr>
          <w:u w:val="single"/>
        </w:rPr>
        <w:t>The events of 14 June 2014</w:t>
      </w:r>
    </w:p>
    <w:p w:rsidR="00E40741" w:rsidRDefault="00E40741" w:rsidP="00E40741">
      <w:pPr>
        <w:pStyle w:val="ListParagraph"/>
      </w:pPr>
    </w:p>
    <w:p w:rsidR="00E40741" w:rsidRDefault="00E40741" w:rsidP="00AC18A4">
      <w:pPr>
        <w:pStyle w:val="ListParagraph"/>
        <w:numPr>
          <w:ilvl w:val="0"/>
          <w:numId w:val="2"/>
        </w:numPr>
      </w:pPr>
      <w:r>
        <w:t>I was very worried. The village council had a meeting</w:t>
      </w:r>
      <w:r w:rsidR="001331F0">
        <w:t xml:space="preserve"> in May 2014</w:t>
      </w:r>
      <w:r>
        <w:t xml:space="preserve"> with the regional governor.  K.L, who is on the village council told me that at the meeting the governor said that  the land had been allocated to the Lucky Star company by the central government and that there was nothing that could be done about it.</w:t>
      </w:r>
    </w:p>
    <w:p w:rsidR="00BA1DA1" w:rsidRDefault="00BA1DA1" w:rsidP="00BA1DA1">
      <w:pPr>
        <w:pStyle w:val="ListParagraph"/>
      </w:pPr>
    </w:p>
    <w:p w:rsidR="0060768F" w:rsidRDefault="0099546F" w:rsidP="00AC18A4">
      <w:pPr>
        <w:pStyle w:val="ListParagraph"/>
        <w:numPr>
          <w:ilvl w:val="0"/>
          <w:numId w:val="2"/>
        </w:numPr>
      </w:pPr>
      <w:r>
        <w:t xml:space="preserve"> On 14 June more men arrived in pickup trucks together with a lorry full of soldiers. The men did not this time have any uniforms. One of them said that we were trespassing as this was now land that had been granted by the government for development. At first my neighbours and I refused to move. However one of the </w:t>
      </w:r>
      <w:proofErr w:type="gramStart"/>
      <w:r>
        <w:t>soldiers  shot</w:t>
      </w:r>
      <w:proofErr w:type="gramEnd"/>
      <w:r>
        <w:t xml:space="preserve"> one of my cows. He then pointed the gun at me and said that if I did not move I would be next. </w:t>
      </w:r>
      <w:r w:rsidR="00AD51C5">
        <w:t xml:space="preserve">Another solder hit my neighbour S.T. on his </w:t>
      </w:r>
      <w:proofErr w:type="gramStart"/>
      <w:r w:rsidR="00AD51C5">
        <w:t>back  with</w:t>
      </w:r>
      <w:proofErr w:type="gramEnd"/>
      <w:r w:rsidR="00AD51C5">
        <w:t xml:space="preserve"> a stick.  </w:t>
      </w:r>
      <w:r>
        <w:t xml:space="preserve">We moved off over to the other side of the village. Some of the men who </w:t>
      </w:r>
      <w:r w:rsidR="00AD51C5">
        <w:t>we</w:t>
      </w:r>
      <w:r>
        <w:t>re not in uniform set fire to the house</w:t>
      </w:r>
      <w:r w:rsidR="00AD51C5">
        <w:t>s</w:t>
      </w:r>
      <w:r>
        <w:t xml:space="preserve"> on the east side of the village. I exhibit some photographs</w:t>
      </w:r>
      <w:r w:rsidR="00BA1DA1">
        <w:t xml:space="preserve"> at Exhibit 6 </w:t>
      </w:r>
      <w:r>
        <w:t xml:space="preserve"> that I took later that day which shows them</w:t>
      </w:r>
      <w:r w:rsidR="00AD51C5">
        <w:t xml:space="preserve"> in ashes and still</w:t>
      </w:r>
      <w:r>
        <w:t xml:space="preserve"> smoking. The soldiers and the men left</w:t>
      </w:r>
      <w:r w:rsidR="00A257AA">
        <w:t>.</w:t>
      </w:r>
    </w:p>
    <w:p w:rsidR="0099546F" w:rsidRDefault="0099546F" w:rsidP="0099546F">
      <w:pPr>
        <w:pStyle w:val="ListParagraph"/>
      </w:pPr>
    </w:p>
    <w:p w:rsidR="0099546F" w:rsidRDefault="00AD51C5" w:rsidP="00AC18A4">
      <w:pPr>
        <w:pStyle w:val="ListParagraph"/>
        <w:numPr>
          <w:ilvl w:val="0"/>
          <w:numId w:val="2"/>
        </w:numPr>
      </w:pPr>
      <w:r>
        <w:t>T</w:t>
      </w:r>
      <w:r w:rsidR="0099546F">
        <w:t xml:space="preserve">he next day the soldiers came back with a different group of men in </w:t>
      </w:r>
      <w:proofErr w:type="gramStart"/>
      <w:r w:rsidR="0099546F">
        <w:t>lorries</w:t>
      </w:r>
      <w:proofErr w:type="gramEnd"/>
      <w:r w:rsidR="0099546F">
        <w:t>. The</w:t>
      </w:r>
      <w:r w:rsidR="00A257AA">
        <w:t xml:space="preserve"> men</w:t>
      </w:r>
      <w:r w:rsidR="0099546F">
        <w:t xml:space="preserve"> put up a wire fence round a large area which I have marked on the map. </w:t>
      </w:r>
      <w:r w:rsidR="00A024E9">
        <w:t xml:space="preserve">One of the soldiers said that we had to keep out of the area that had been fenced off. We have not been allowed back since. </w:t>
      </w:r>
      <w:r w:rsidR="00A257AA">
        <w:t xml:space="preserve"> Someone comes every week in </w:t>
      </w:r>
      <w:proofErr w:type="gramStart"/>
      <w:r w:rsidR="00A257AA">
        <w:t>a  pick</w:t>
      </w:r>
      <w:proofErr w:type="gramEnd"/>
      <w:r w:rsidR="00A257AA">
        <w:t xml:space="preserve"> up to check. </w:t>
      </w:r>
      <w:r>
        <w:t>A</w:t>
      </w:r>
      <w:r w:rsidR="00A024E9">
        <w:t xml:space="preserve"> month later people who </w:t>
      </w:r>
      <w:r>
        <w:t>said they were from Lucky Star c</w:t>
      </w:r>
      <w:r w:rsidR="00A024E9">
        <w:t>ame and started clearing the ground that had been fenced off.</w:t>
      </w:r>
    </w:p>
    <w:p w:rsidR="0060768F" w:rsidRPr="0060768F" w:rsidRDefault="0060768F" w:rsidP="0060768F">
      <w:pPr>
        <w:rPr>
          <w:u w:val="single"/>
        </w:rPr>
      </w:pPr>
      <w:r w:rsidRPr="0060768F">
        <w:rPr>
          <w:u w:val="single"/>
        </w:rPr>
        <w:t>Events since June 2014</w:t>
      </w:r>
    </w:p>
    <w:p w:rsidR="0060768F" w:rsidRDefault="00AD51C5" w:rsidP="00AC18A4">
      <w:pPr>
        <w:pStyle w:val="ListParagraph"/>
        <w:numPr>
          <w:ilvl w:val="0"/>
          <w:numId w:val="2"/>
        </w:numPr>
      </w:pPr>
      <w:r>
        <w:t>S</w:t>
      </w:r>
      <w:r w:rsidR="00A024E9">
        <w:t>ince then I have not been able to go back on the land. It is fenced and locked and we had been told by the soldiers that we will be arrested if we go on it. My family and I have had to stay with my cousin who lives on the other side of the village.</w:t>
      </w:r>
    </w:p>
    <w:p w:rsidR="0060768F" w:rsidRPr="0060768F" w:rsidRDefault="0060768F" w:rsidP="0060768F">
      <w:pPr>
        <w:rPr>
          <w:u w:val="single"/>
        </w:rPr>
      </w:pPr>
      <w:r w:rsidRPr="0060768F">
        <w:rPr>
          <w:u w:val="single"/>
        </w:rPr>
        <w:t>The effect on me and my family</w:t>
      </w:r>
    </w:p>
    <w:p w:rsidR="0060768F" w:rsidRDefault="00A024E9" w:rsidP="00AC18A4">
      <w:pPr>
        <w:pStyle w:val="ListParagraph"/>
        <w:numPr>
          <w:ilvl w:val="0"/>
          <w:numId w:val="2"/>
        </w:numPr>
      </w:pPr>
      <w:r>
        <w:t xml:space="preserve">I have lost my house and my land. We used to grow all our own food and in addition make an income of about 700 </w:t>
      </w:r>
      <w:proofErr w:type="spellStart"/>
      <w:r>
        <w:t>Wanzes</w:t>
      </w:r>
      <w:proofErr w:type="spellEnd"/>
      <w:r>
        <w:t xml:space="preserve"> a year from selling crops.</w:t>
      </w:r>
    </w:p>
    <w:p w:rsidR="00A024E9" w:rsidRDefault="00A024E9" w:rsidP="00A024E9">
      <w:pPr>
        <w:pStyle w:val="ListParagraph"/>
      </w:pPr>
    </w:p>
    <w:p w:rsidR="0060768F" w:rsidRDefault="00A024E9" w:rsidP="00AC18A4">
      <w:pPr>
        <w:pStyle w:val="ListParagraph"/>
        <w:numPr>
          <w:ilvl w:val="0"/>
          <w:numId w:val="2"/>
        </w:numPr>
      </w:pPr>
      <w:r>
        <w:lastRenderedPageBreak/>
        <w:t xml:space="preserve">Now I have no job and no income apart from occasional work helping one of my neighbours. </w:t>
      </w:r>
    </w:p>
    <w:p w:rsidR="00A024E9" w:rsidRDefault="00A024E9" w:rsidP="00A024E9">
      <w:pPr>
        <w:pStyle w:val="ListParagraph"/>
      </w:pPr>
    </w:p>
    <w:p w:rsidR="00A024E9" w:rsidRDefault="00A024E9" w:rsidP="00AC18A4">
      <w:pPr>
        <w:pStyle w:val="ListParagraph"/>
        <w:numPr>
          <w:ilvl w:val="0"/>
          <w:numId w:val="2"/>
        </w:numPr>
      </w:pPr>
      <w:r>
        <w:t>I want to have back the land that has taken from me as well as compensation for what has happened.</w:t>
      </w:r>
    </w:p>
    <w:p w:rsidR="00AD51C5" w:rsidRDefault="00AD51C5" w:rsidP="00AD51C5">
      <w:pPr>
        <w:pStyle w:val="ListParagraph"/>
      </w:pPr>
    </w:p>
    <w:p w:rsidR="00AD51C5" w:rsidRDefault="00AD51C5" w:rsidP="00AC18A4">
      <w:pPr>
        <w:pStyle w:val="ListParagraph"/>
        <w:numPr>
          <w:ilvl w:val="0"/>
          <w:numId w:val="2"/>
        </w:numPr>
      </w:pPr>
      <w:r>
        <w:t xml:space="preserve">I do not read or write.  Mr. Z has read me the statement in the </w:t>
      </w:r>
      <w:proofErr w:type="spellStart"/>
      <w:r>
        <w:t>Phong</w:t>
      </w:r>
      <w:proofErr w:type="spellEnd"/>
      <w:r>
        <w:t xml:space="preserve"> language and I agree that it is true and accurate. </w:t>
      </w:r>
    </w:p>
    <w:p w:rsidR="00AC18A4" w:rsidRPr="00907567" w:rsidRDefault="00A024E9" w:rsidP="006E5E73">
      <w:pPr>
        <w:rPr>
          <w:b/>
        </w:rPr>
      </w:pPr>
      <w:r>
        <w:rPr>
          <w:b/>
        </w:rPr>
        <w:t xml:space="preserve"> </w:t>
      </w:r>
    </w:p>
    <w:sectPr w:rsidR="00AC18A4" w:rsidRPr="00907567" w:rsidSect="00F87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17BC4"/>
    <w:multiLevelType w:val="hybridMultilevel"/>
    <w:tmpl w:val="7938EB1E"/>
    <w:lvl w:ilvl="0" w:tplc="B6DEED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6F40D9"/>
    <w:multiLevelType w:val="hybridMultilevel"/>
    <w:tmpl w:val="BAD035B6"/>
    <w:lvl w:ilvl="0" w:tplc="4E44F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E5EA045-2932-4FD9-B862-10AC4D1CD7D5}"/>
    <w:docVar w:name="dgnword-eventsink" w:val="161097032"/>
  </w:docVars>
  <w:rsids>
    <w:rsidRoot w:val="000960D7"/>
    <w:rsid w:val="00072A93"/>
    <w:rsid w:val="000960D7"/>
    <w:rsid w:val="001331F0"/>
    <w:rsid w:val="001737BC"/>
    <w:rsid w:val="001F24DB"/>
    <w:rsid w:val="00234090"/>
    <w:rsid w:val="00341F88"/>
    <w:rsid w:val="0045735F"/>
    <w:rsid w:val="004629DE"/>
    <w:rsid w:val="004653D5"/>
    <w:rsid w:val="00483394"/>
    <w:rsid w:val="0049053E"/>
    <w:rsid w:val="0060768F"/>
    <w:rsid w:val="006B690F"/>
    <w:rsid w:val="006E5E73"/>
    <w:rsid w:val="006F626A"/>
    <w:rsid w:val="0072445F"/>
    <w:rsid w:val="00740C1B"/>
    <w:rsid w:val="00771406"/>
    <w:rsid w:val="007D48D5"/>
    <w:rsid w:val="00814412"/>
    <w:rsid w:val="008A7A86"/>
    <w:rsid w:val="008D67F3"/>
    <w:rsid w:val="00907567"/>
    <w:rsid w:val="0099546F"/>
    <w:rsid w:val="009962A0"/>
    <w:rsid w:val="00A024E9"/>
    <w:rsid w:val="00A0469B"/>
    <w:rsid w:val="00A257AA"/>
    <w:rsid w:val="00AC18A4"/>
    <w:rsid w:val="00AD51C5"/>
    <w:rsid w:val="00BA1DA1"/>
    <w:rsid w:val="00BB4F08"/>
    <w:rsid w:val="00BD09C2"/>
    <w:rsid w:val="00C30959"/>
    <w:rsid w:val="00D45E2C"/>
    <w:rsid w:val="00D502D8"/>
    <w:rsid w:val="00DB481E"/>
    <w:rsid w:val="00DE2D0B"/>
    <w:rsid w:val="00E40741"/>
    <w:rsid w:val="00F428B1"/>
    <w:rsid w:val="00F8743F"/>
    <w:rsid w:val="00FD3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82357-7797-4534-915E-0FB0564D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Lord</dc:creator>
  <cp:lastModifiedBy>Richard Lord</cp:lastModifiedBy>
  <cp:revision>3</cp:revision>
  <cp:lastPrinted>2016-10-04T20:06:00Z</cp:lastPrinted>
  <dcterms:created xsi:type="dcterms:W3CDTF">2017-11-13T23:00:00Z</dcterms:created>
  <dcterms:modified xsi:type="dcterms:W3CDTF">2018-01-13T22:07:00Z</dcterms:modified>
</cp:coreProperties>
</file>